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EB8347A" w:rsidR="00E66558" w:rsidRPr="00497952" w:rsidRDefault="00AF0E82">
      <w:pPr>
        <w:pStyle w:val="Heading1"/>
        <w:rPr>
          <w:sz w:val="32"/>
          <w:szCs w:val="32"/>
        </w:rPr>
      </w:pPr>
      <w:bookmarkStart w:id="0" w:name="_Toc400361362"/>
      <w:bookmarkStart w:id="1" w:name="_Toc443397153"/>
      <w:bookmarkStart w:id="2" w:name="_Hlk217931394"/>
      <w:bookmarkStart w:id="3" w:name="_Toc357771638"/>
      <w:bookmarkStart w:id="4" w:name="_Toc346793416"/>
      <w:bookmarkStart w:id="5" w:name="_Toc328122777"/>
      <w:r w:rsidRPr="00AF0E82">
        <w:rPr>
          <w:noProof/>
          <w:sz w:val="32"/>
          <w:szCs w:val="32"/>
        </w:rPr>
        <w:drawing>
          <wp:anchor distT="0" distB="0" distL="114300" distR="114300" simplePos="0" relativeHeight="251658240" behindDoc="1" locked="0" layoutInCell="1" allowOverlap="1" wp14:anchorId="30D30B7B" wp14:editId="66B3FA43">
            <wp:simplePos x="0" y="0"/>
            <wp:positionH relativeFrom="margin">
              <wp:posOffset>5735300</wp:posOffset>
            </wp:positionH>
            <wp:positionV relativeFrom="paragraph">
              <wp:posOffset>238</wp:posOffset>
            </wp:positionV>
            <wp:extent cx="416257" cy="636098"/>
            <wp:effectExtent l="0" t="0" r="3175" b="0"/>
            <wp:wrapTight wrapText="bothSides">
              <wp:wrapPolygon edited="0">
                <wp:start x="0" y="0"/>
                <wp:lineTo x="0" y="20715"/>
                <wp:lineTo x="20776" y="20715"/>
                <wp:lineTo x="20776" y="0"/>
                <wp:lineTo x="0" y="0"/>
              </wp:wrapPolygon>
            </wp:wrapTight>
            <wp:docPr id="1" name="Picture 1" descr="C:\Users\edhak.307\Pictures\St Anselm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hak.307\Pictures\St Anselm ima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457" cy="6379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1E8" w:rsidRPr="00497952">
        <w:rPr>
          <w:sz w:val="32"/>
          <w:szCs w:val="32"/>
        </w:rPr>
        <w:t xml:space="preserve">Pupil </w:t>
      </w:r>
      <w:r w:rsidR="002676D8">
        <w:rPr>
          <w:sz w:val="32"/>
          <w:szCs w:val="32"/>
        </w:rPr>
        <w:t>P</w:t>
      </w:r>
      <w:r w:rsidR="009D71E8" w:rsidRPr="00497952">
        <w:rPr>
          <w:sz w:val="32"/>
          <w:szCs w:val="32"/>
        </w:rPr>
        <w:t xml:space="preserve">remium </w:t>
      </w:r>
      <w:r w:rsidR="002676D8">
        <w:rPr>
          <w:sz w:val="32"/>
          <w:szCs w:val="32"/>
        </w:rPr>
        <w:t>S</w:t>
      </w:r>
      <w:r w:rsidR="009D71E8" w:rsidRPr="00497952">
        <w:rPr>
          <w:sz w:val="32"/>
          <w:szCs w:val="32"/>
        </w:rPr>
        <w:t xml:space="preserve">trategy </w:t>
      </w:r>
      <w:r w:rsidR="002676D8">
        <w:rPr>
          <w:sz w:val="32"/>
          <w:szCs w:val="32"/>
        </w:rPr>
        <w:t>S</w:t>
      </w:r>
      <w:r w:rsidR="009D71E8" w:rsidRPr="00497952">
        <w:rPr>
          <w:sz w:val="32"/>
          <w:szCs w:val="32"/>
        </w:rPr>
        <w:t>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rsidRPr="00497952">
        <w:rPr>
          <w:sz w:val="32"/>
          <w:szCs w:val="32"/>
        </w:rPr>
        <w:t xml:space="preserve"> </w:t>
      </w:r>
      <w:r w:rsidR="00497952" w:rsidRPr="00497952">
        <w:rPr>
          <w:sz w:val="32"/>
          <w:szCs w:val="32"/>
        </w:rPr>
        <w:t>– St. Anselm’s Primary</w:t>
      </w:r>
    </w:p>
    <w:p w14:paraId="2A7D54B2" w14:textId="62037E20" w:rsidR="00E66558" w:rsidRDefault="009D71E8" w:rsidP="00C62989">
      <w:pPr>
        <w:rPr>
          <w:b/>
        </w:rPr>
      </w:pPr>
      <w:bookmarkStart w:id="15" w:name="_Hlk217931418"/>
      <w:bookmarkEnd w:id="2"/>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bookmarkEnd w:id="15"/>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C1DB9B7" w:rsidR="002940F3" w:rsidRDefault="007764AF">
            <w:pPr>
              <w:pStyle w:val="TableRow"/>
            </w:pPr>
            <w:r>
              <w:t>209</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F0D0460" w:rsidR="002940F3" w:rsidRDefault="007764AF">
            <w:pPr>
              <w:pStyle w:val="TableRow"/>
            </w:pPr>
            <w:r>
              <w:t>61</w:t>
            </w:r>
            <w:r w:rsidR="00106D42">
              <w:t xml:space="preserve"> Pupils </w:t>
            </w:r>
            <w:r>
              <w:t>29</w:t>
            </w:r>
            <w:r w:rsidR="00106D42">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E321A26" w:rsidR="002940F3" w:rsidRDefault="002940F3" w:rsidP="0080600B">
            <w:pPr>
              <w:pStyle w:val="TableRow"/>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3A843EC" w:rsidR="002940F3" w:rsidRDefault="00E07E82">
            <w:pPr>
              <w:pStyle w:val="TableRow"/>
            </w:pPr>
            <w:r>
              <w:t>2024-2025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3419D4C" w:rsidR="002940F3" w:rsidRDefault="00E07E82">
            <w:pPr>
              <w:pStyle w:val="TableRow"/>
            </w:pPr>
            <w:r>
              <w:t>November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36A1CEF" w:rsidR="002940F3" w:rsidRDefault="00E07E82">
            <w:pPr>
              <w:pStyle w:val="TableRow"/>
            </w:pPr>
            <w:r>
              <w:t>November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7777777" w:rsidR="002940F3" w:rsidRDefault="002940F3">
            <w:pPr>
              <w:pStyle w:val="TableRow"/>
            </w:pP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498E818" w:rsidR="002940F3" w:rsidRDefault="00497952">
            <w:pPr>
              <w:pStyle w:val="TableRow"/>
            </w:pPr>
            <w:r>
              <w:t>Eileen Dhak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E60F6DC" w:rsidR="002940F3" w:rsidRDefault="00497952">
            <w:pPr>
              <w:pStyle w:val="TableRow"/>
            </w:pPr>
            <w:r>
              <w:t>Gill Wickham</w:t>
            </w:r>
          </w:p>
        </w:tc>
      </w:tr>
    </w:tbl>
    <w:bookmarkEnd w:id="3"/>
    <w:bookmarkEnd w:id="4"/>
    <w:bookmarkEnd w:id="5"/>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00C07C1" w:rsidR="00E66558" w:rsidRDefault="009D71E8">
            <w:pPr>
              <w:pStyle w:val="TableRow"/>
            </w:pPr>
            <w:r>
              <w:t>£</w:t>
            </w:r>
            <w:r w:rsidR="007764AF">
              <w:t>90280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EC32414" w:rsidR="00E66558" w:rsidRDefault="009D71E8">
            <w:pPr>
              <w:pStyle w:val="TableRow"/>
            </w:pPr>
            <w:r>
              <w:t>£</w:t>
            </w:r>
            <w:r w:rsidR="007764AF">
              <w:t>4169</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497952" w:rsidRDefault="009D71E8" w:rsidP="009C0914">
            <w:pPr>
              <w:pStyle w:val="TableRow"/>
              <w:spacing w:after="120"/>
            </w:pPr>
            <w:r w:rsidRPr="00497952">
              <w:t xml:space="preserve">Pupil premium </w:t>
            </w:r>
            <w:r w:rsidR="006E0786" w:rsidRPr="00497952">
              <w:t>(and recovery premium</w:t>
            </w:r>
            <w:r w:rsidR="001E206F" w:rsidRPr="00497952">
              <w:t xml:space="preserve">*) </w:t>
            </w:r>
            <w:r w:rsidRPr="00497952">
              <w:t xml:space="preserve">funding carried forward from previous years </w:t>
            </w:r>
            <w:r w:rsidRPr="00497952">
              <w:rPr>
                <w:iCs/>
              </w:rPr>
              <w:t>(enter £0 if not applicable)</w:t>
            </w:r>
          </w:p>
          <w:p w14:paraId="2A7D54DD" w14:textId="2AA1C859" w:rsidR="001E206F" w:rsidRPr="00586FBC" w:rsidRDefault="001E206F">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BE3EC4C" w:rsidR="00E66558" w:rsidRDefault="009D71E8">
            <w:pPr>
              <w:pStyle w:val="TableRow"/>
            </w:pPr>
            <w:r>
              <w:t>£</w:t>
            </w:r>
            <w:r w:rsidR="0049795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497952" w:rsidRDefault="009D71E8">
            <w:pPr>
              <w:pStyle w:val="TableRow"/>
              <w:rPr>
                <w:iCs/>
              </w:rPr>
            </w:pPr>
            <w:r w:rsidRPr="00497952">
              <w:rPr>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CEDE59E" w:rsidR="00E66558" w:rsidRDefault="009D71E8">
            <w:pPr>
              <w:pStyle w:val="TableRow"/>
            </w:pPr>
            <w:r>
              <w:t>£</w:t>
            </w:r>
            <w:r w:rsidR="007764AF">
              <w:t>94449</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3D483" w14:textId="5CD4CCD5" w:rsidR="00497952" w:rsidRPr="0080600B" w:rsidRDefault="00497952" w:rsidP="00497952">
            <w:pPr>
              <w:pStyle w:val="BodyText"/>
              <w:ind w:left="106" w:right="139"/>
              <w:rPr>
                <w:sz w:val="22"/>
                <w:szCs w:val="22"/>
              </w:rPr>
            </w:pPr>
            <w:r w:rsidRPr="0080600B">
              <w:rPr>
                <w:sz w:val="22"/>
                <w:szCs w:val="22"/>
              </w:rPr>
              <w:t>The</w:t>
            </w:r>
            <w:r w:rsidRPr="0080600B">
              <w:rPr>
                <w:spacing w:val="-4"/>
                <w:sz w:val="22"/>
                <w:szCs w:val="22"/>
              </w:rPr>
              <w:t xml:space="preserve"> </w:t>
            </w:r>
            <w:r w:rsidR="000E4DD6">
              <w:rPr>
                <w:spacing w:val="-4"/>
                <w:sz w:val="22"/>
                <w:szCs w:val="22"/>
              </w:rPr>
              <w:t>s</w:t>
            </w:r>
            <w:r w:rsidRPr="0080600B">
              <w:rPr>
                <w:sz w:val="22"/>
                <w:szCs w:val="22"/>
              </w:rPr>
              <w:t>chool’s</w:t>
            </w:r>
            <w:r w:rsidRPr="0080600B">
              <w:rPr>
                <w:spacing w:val="-1"/>
                <w:sz w:val="22"/>
                <w:szCs w:val="22"/>
              </w:rPr>
              <w:t xml:space="preserve"> </w:t>
            </w:r>
            <w:r w:rsidRPr="0080600B">
              <w:rPr>
                <w:sz w:val="22"/>
                <w:szCs w:val="22"/>
              </w:rPr>
              <w:t>mission,</w:t>
            </w:r>
            <w:r w:rsidRPr="0080600B">
              <w:rPr>
                <w:spacing w:val="-3"/>
                <w:sz w:val="22"/>
                <w:szCs w:val="22"/>
              </w:rPr>
              <w:t xml:space="preserve"> </w:t>
            </w:r>
            <w:r w:rsidRPr="0080600B">
              <w:rPr>
                <w:sz w:val="22"/>
                <w:szCs w:val="22"/>
              </w:rPr>
              <w:t>“In</w:t>
            </w:r>
            <w:r w:rsidRPr="0080600B">
              <w:rPr>
                <w:spacing w:val="-2"/>
                <w:sz w:val="22"/>
                <w:szCs w:val="22"/>
              </w:rPr>
              <w:t xml:space="preserve"> </w:t>
            </w:r>
            <w:r w:rsidRPr="0080600B">
              <w:rPr>
                <w:sz w:val="22"/>
                <w:szCs w:val="22"/>
              </w:rPr>
              <w:t>God’s</w:t>
            </w:r>
            <w:r w:rsidRPr="0080600B">
              <w:rPr>
                <w:spacing w:val="-4"/>
                <w:sz w:val="22"/>
                <w:szCs w:val="22"/>
              </w:rPr>
              <w:t xml:space="preserve"> </w:t>
            </w:r>
            <w:r w:rsidRPr="0080600B">
              <w:rPr>
                <w:sz w:val="22"/>
                <w:szCs w:val="22"/>
              </w:rPr>
              <w:t>love</w:t>
            </w:r>
            <w:r w:rsidRPr="0080600B">
              <w:rPr>
                <w:spacing w:val="-2"/>
                <w:sz w:val="22"/>
                <w:szCs w:val="22"/>
              </w:rPr>
              <w:t xml:space="preserve"> </w:t>
            </w:r>
            <w:r w:rsidRPr="0080600B">
              <w:rPr>
                <w:sz w:val="22"/>
                <w:szCs w:val="22"/>
              </w:rPr>
              <w:t>we</w:t>
            </w:r>
            <w:r w:rsidRPr="0080600B">
              <w:rPr>
                <w:spacing w:val="-2"/>
                <w:sz w:val="22"/>
                <w:szCs w:val="22"/>
              </w:rPr>
              <w:t xml:space="preserve"> </w:t>
            </w:r>
            <w:r w:rsidRPr="0080600B">
              <w:rPr>
                <w:sz w:val="22"/>
                <w:szCs w:val="22"/>
              </w:rPr>
              <w:t>live,</w:t>
            </w:r>
            <w:r w:rsidRPr="0080600B">
              <w:rPr>
                <w:spacing w:val="-2"/>
                <w:sz w:val="22"/>
                <w:szCs w:val="22"/>
              </w:rPr>
              <w:t xml:space="preserve"> </w:t>
            </w:r>
            <w:r w:rsidRPr="0080600B">
              <w:rPr>
                <w:sz w:val="22"/>
                <w:szCs w:val="22"/>
              </w:rPr>
              <w:t>learn</w:t>
            </w:r>
            <w:r w:rsidRPr="0080600B">
              <w:rPr>
                <w:spacing w:val="-2"/>
                <w:sz w:val="22"/>
                <w:szCs w:val="22"/>
              </w:rPr>
              <w:t xml:space="preserve"> </w:t>
            </w:r>
            <w:r w:rsidRPr="0080600B">
              <w:rPr>
                <w:sz w:val="22"/>
                <w:szCs w:val="22"/>
              </w:rPr>
              <w:t>and</w:t>
            </w:r>
            <w:r w:rsidRPr="0080600B">
              <w:rPr>
                <w:spacing w:val="-3"/>
                <w:sz w:val="22"/>
                <w:szCs w:val="22"/>
              </w:rPr>
              <w:t xml:space="preserve"> </w:t>
            </w:r>
            <w:r w:rsidRPr="0080600B">
              <w:rPr>
                <w:sz w:val="22"/>
                <w:szCs w:val="22"/>
              </w:rPr>
              <w:t>grow”</w:t>
            </w:r>
            <w:r w:rsidRPr="0080600B">
              <w:rPr>
                <w:spacing w:val="-2"/>
                <w:sz w:val="22"/>
                <w:szCs w:val="22"/>
              </w:rPr>
              <w:t xml:space="preserve"> </w:t>
            </w:r>
            <w:r w:rsidRPr="0080600B">
              <w:rPr>
                <w:sz w:val="22"/>
                <w:szCs w:val="22"/>
              </w:rPr>
              <w:t>aims</w:t>
            </w:r>
            <w:r w:rsidRPr="0080600B">
              <w:rPr>
                <w:spacing w:val="-3"/>
                <w:sz w:val="22"/>
                <w:szCs w:val="22"/>
              </w:rPr>
              <w:t xml:space="preserve"> </w:t>
            </w:r>
            <w:r w:rsidRPr="0080600B">
              <w:rPr>
                <w:sz w:val="22"/>
                <w:szCs w:val="22"/>
              </w:rPr>
              <w:t>to</w:t>
            </w:r>
            <w:r w:rsidRPr="0080600B">
              <w:rPr>
                <w:spacing w:val="-4"/>
                <w:sz w:val="22"/>
                <w:szCs w:val="22"/>
              </w:rPr>
              <w:t xml:space="preserve"> </w:t>
            </w:r>
            <w:r w:rsidRPr="0080600B">
              <w:rPr>
                <w:sz w:val="22"/>
                <w:szCs w:val="22"/>
              </w:rPr>
              <w:t>change</w:t>
            </w:r>
            <w:r w:rsidRPr="0080600B">
              <w:rPr>
                <w:spacing w:val="-4"/>
                <w:sz w:val="22"/>
                <w:szCs w:val="22"/>
              </w:rPr>
              <w:t xml:space="preserve"> </w:t>
            </w:r>
            <w:r w:rsidRPr="0080600B">
              <w:rPr>
                <w:sz w:val="22"/>
                <w:szCs w:val="22"/>
              </w:rPr>
              <w:t>the</w:t>
            </w:r>
            <w:r w:rsidRPr="0080600B">
              <w:rPr>
                <w:spacing w:val="-4"/>
                <w:sz w:val="22"/>
                <w:szCs w:val="22"/>
              </w:rPr>
              <w:t xml:space="preserve"> </w:t>
            </w:r>
            <w:r w:rsidRPr="0080600B">
              <w:rPr>
                <w:sz w:val="22"/>
                <w:szCs w:val="22"/>
              </w:rPr>
              <w:t>lives</w:t>
            </w:r>
            <w:r w:rsidRPr="0080600B">
              <w:rPr>
                <w:spacing w:val="-2"/>
                <w:sz w:val="22"/>
                <w:szCs w:val="22"/>
              </w:rPr>
              <w:t xml:space="preserve"> </w:t>
            </w:r>
            <w:r w:rsidRPr="0080600B">
              <w:rPr>
                <w:sz w:val="22"/>
                <w:szCs w:val="22"/>
              </w:rPr>
              <w:t>and</w:t>
            </w:r>
            <w:r w:rsidRPr="0080600B">
              <w:rPr>
                <w:spacing w:val="-2"/>
                <w:sz w:val="22"/>
                <w:szCs w:val="22"/>
              </w:rPr>
              <w:t xml:space="preserve"> </w:t>
            </w:r>
            <w:r w:rsidRPr="0080600B">
              <w:rPr>
                <w:sz w:val="22"/>
                <w:szCs w:val="22"/>
              </w:rPr>
              <w:t>life</w:t>
            </w:r>
            <w:r w:rsidRPr="0080600B">
              <w:rPr>
                <w:spacing w:val="-59"/>
                <w:sz w:val="22"/>
                <w:szCs w:val="22"/>
              </w:rPr>
              <w:t xml:space="preserve"> </w:t>
            </w:r>
            <w:r w:rsidRPr="0080600B">
              <w:rPr>
                <w:sz w:val="22"/>
                <w:szCs w:val="22"/>
              </w:rPr>
              <w:t>chances of every pupil. Every child has their own story, this requires a personalised learning journey and a complex level of intervention to ensure that each, and everyone makes</w:t>
            </w:r>
            <w:r w:rsidRPr="0080600B">
              <w:rPr>
                <w:spacing w:val="1"/>
                <w:sz w:val="22"/>
                <w:szCs w:val="22"/>
              </w:rPr>
              <w:t xml:space="preserve"> </w:t>
            </w:r>
            <w:r w:rsidRPr="0080600B">
              <w:rPr>
                <w:sz w:val="22"/>
                <w:szCs w:val="22"/>
              </w:rPr>
              <w:t>the</w:t>
            </w:r>
            <w:r w:rsidRPr="0080600B">
              <w:rPr>
                <w:spacing w:val="-1"/>
                <w:sz w:val="22"/>
                <w:szCs w:val="22"/>
              </w:rPr>
              <w:t xml:space="preserve"> </w:t>
            </w:r>
            <w:r w:rsidRPr="0080600B">
              <w:rPr>
                <w:sz w:val="22"/>
                <w:szCs w:val="22"/>
              </w:rPr>
              <w:t>necessary</w:t>
            </w:r>
            <w:r w:rsidRPr="0080600B">
              <w:rPr>
                <w:spacing w:val="-1"/>
                <w:sz w:val="22"/>
                <w:szCs w:val="22"/>
              </w:rPr>
              <w:t xml:space="preserve"> </w:t>
            </w:r>
            <w:r w:rsidRPr="0080600B">
              <w:rPr>
                <w:sz w:val="22"/>
                <w:szCs w:val="22"/>
              </w:rPr>
              <w:t>outstanding progress.</w:t>
            </w:r>
          </w:p>
          <w:p w14:paraId="7F20F000" w14:textId="0715C0C9" w:rsidR="00497952" w:rsidRPr="0080600B" w:rsidRDefault="00497952" w:rsidP="00497952">
            <w:pPr>
              <w:pStyle w:val="BodyText"/>
              <w:spacing w:before="1"/>
              <w:ind w:left="106" w:right="139"/>
              <w:rPr>
                <w:sz w:val="22"/>
                <w:szCs w:val="22"/>
              </w:rPr>
            </w:pPr>
            <w:r w:rsidRPr="0080600B">
              <w:rPr>
                <w:sz w:val="22"/>
                <w:szCs w:val="22"/>
              </w:rPr>
              <w:t>This</w:t>
            </w:r>
            <w:r w:rsidRPr="0080600B">
              <w:rPr>
                <w:spacing w:val="-1"/>
                <w:sz w:val="22"/>
                <w:szCs w:val="22"/>
              </w:rPr>
              <w:t xml:space="preserve"> </w:t>
            </w:r>
            <w:r w:rsidRPr="0080600B">
              <w:rPr>
                <w:sz w:val="22"/>
                <w:szCs w:val="22"/>
              </w:rPr>
              <w:t>is</w:t>
            </w:r>
            <w:r w:rsidRPr="0080600B">
              <w:rPr>
                <w:spacing w:val="-3"/>
                <w:sz w:val="22"/>
                <w:szCs w:val="22"/>
              </w:rPr>
              <w:t xml:space="preserve"> </w:t>
            </w:r>
            <w:r w:rsidRPr="0080600B">
              <w:rPr>
                <w:sz w:val="22"/>
                <w:szCs w:val="22"/>
              </w:rPr>
              <w:t>a</w:t>
            </w:r>
            <w:r w:rsidRPr="0080600B">
              <w:rPr>
                <w:spacing w:val="-1"/>
                <w:sz w:val="22"/>
                <w:szCs w:val="22"/>
              </w:rPr>
              <w:t xml:space="preserve"> </w:t>
            </w:r>
            <w:r w:rsidRPr="0080600B">
              <w:rPr>
                <w:sz w:val="22"/>
                <w:szCs w:val="22"/>
              </w:rPr>
              <w:t>breakdown</w:t>
            </w:r>
            <w:r w:rsidRPr="0080600B">
              <w:rPr>
                <w:spacing w:val="-1"/>
                <w:sz w:val="22"/>
                <w:szCs w:val="22"/>
              </w:rPr>
              <w:t xml:space="preserve"> </w:t>
            </w:r>
            <w:r w:rsidRPr="0080600B">
              <w:rPr>
                <w:sz w:val="22"/>
                <w:szCs w:val="22"/>
              </w:rPr>
              <w:t>of</w:t>
            </w:r>
            <w:r w:rsidRPr="0080600B">
              <w:rPr>
                <w:spacing w:val="3"/>
                <w:sz w:val="22"/>
                <w:szCs w:val="22"/>
              </w:rPr>
              <w:t xml:space="preserve"> </w:t>
            </w:r>
            <w:r w:rsidRPr="0080600B">
              <w:rPr>
                <w:sz w:val="22"/>
                <w:szCs w:val="22"/>
              </w:rPr>
              <w:t>how</w:t>
            </w:r>
            <w:r w:rsidRPr="0080600B">
              <w:rPr>
                <w:spacing w:val="-4"/>
                <w:sz w:val="22"/>
                <w:szCs w:val="22"/>
              </w:rPr>
              <w:t xml:space="preserve"> </w:t>
            </w:r>
            <w:r w:rsidRPr="0080600B">
              <w:rPr>
                <w:sz w:val="22"/>
                <w:szCs w:val="22"/>
              </w:rPr>
              <w:t>the</w:t>
            </w:r>
            <w:r w:rsidRPr="0080600B">
              <w:rPr>
                <w:spacing w:val="-1"/>
                <w:sz w:val="22"/>
                <w:szCs w:val="22"/>
              </w:rPr>
              <w:t xml:space="preserve"> </w:t>
            </w:r>
            <w:r w:rsidRPr="0080600B">
              <w:rPr>
                <w:sz w:val="22"/>
                <w:szCs w:val="22"/>
              </w:rPr>
              <w:t>school</w:t>
            </w:r>
            <w:r w:rsidRPr="0080600B">
              <w:rPr>
                <w:spacing w:val="-2"/>
                <w:sz w:val="22"/>
                <w:szCs w:val="22"/>
              </w:rPr>
              <w:t xml:space="preserve"> </w:t>
            </w:r>
            <w:r w:rsidRPr="0080600B">
              <w:rPr>
                <w:sz w:val="22"/>
                <w:szCs w:val="22"/>
              </w:rPr>
              <w:t>uses</w:t>
            </w:r>
            <w:r w:rsidRPr="0080600B">
              <w:rPr>
                <w:spacing w:val="-3"/>
                <w:sz w:val="22"/>
                <w:szCs w:val="22"/>
              </w:rPr>
              <w:t xml:space="preserve"> </w:t>
            </w:r>
            <w:r w:rsidRPr="0080600B">
              <w:rPr>
                <w:sz w:val="22"/>
                <w:szCs w:val="22"/>
              </w:rPr>
              <w:t>its</w:t>
            </w:r>
            <w:r w:rsidRPr="0080600B">
              <w:rPr>
                <w:spacing w:val="-3"/>
                <w:sz w:val="22"/>
                <w:szCs w:val="22"/>
              </w:rPr>
              <w:t xml:space="preserve"> </w:t>
            </w:r>
            <w:r w:rsidRPr="0080600B">
              <w:rPr>
                <w:sz w:val="22"/>
                <w:szCs w:val="22"/>
              </w:rPr>
              <w:t>Pupil</w:t>
            </w:r>
            <w:r w:rsidRPr="0080600B">
              <w:rPr>
                <w:spacing w:val="-1"/>
                <w:sz w:val="22"/>
                <w:szCs w:val="22"/>
              </w:rPr>
              <w:t xml:space="preserve"> </w:t>
            </w:r>
            <w:r w:rsidRPr="0080600B">
              <w:rPr>
                <w:sz w:val="22"/>
                <w:szCs w:val="22"/>
              </w:rPr>
              <w:t>Premium</w:t>
            </w:r>
            <w:r w:rsidRPr="0080600B">
              <w:rPr>
                <w:spacing w:val="-4"/>
                <w:sz w:val="22"/>
                <w:szCs w:val="22"/>
              </w:rPr>
              <w:t xml:space="preserve"> </w:t>
            </w:r>
            <w:r w:rsidRPr="0080600B">
              <w:rPr>
                <w:sz w:val="22"/>
                <w:szCs w:val="22"/>
              </w:rPr>
              <w:t>funding</w:t>
            </w:r>
            <w:r w:rsidRPr="0080600B">
              <w:rPr>
                <w:spacing w:val="-2"/>
                <w:sz w:val="22"/>
                <w:szCs w:val="22"/>
              </w:rPr>
              <w:t xml:space="preserve"> </w:t>
            </w:r>
            <w:r w:rsidRPr="0080600B">
              <w:rPr>
                <w:sz w:val="22"/>
                <w:szCs w:val="22"/>
              </w:rPr>
              <w:t>from its</w:t>
            </w:r>
            <w:r w:rsidRPr="0080600B">
              <w:rPr>
                <w:spacing w:val="-3"/>
                <w:sz w:val="22"/>
                <w:szCs w:val="22"/>
              </w:rPr>
              <w:t xml:space="preserve"> </w:t>
            </w:r>
            <w:r w:rsidRPr="0080600B">
              <w:rPr>
                <w:sz w:val="22"/>
                <w:szCs w:val="22"/>
              </w:rPr>
              <w:t>school</w:t>
            </w:r>
            <w:r w:rsidRPr="0080600B">
              <w:rPr>
                <w:spacing w:val="-4"/>
                <w:sz w:val="22"/>
                <w:szCs w:val="22"/>
              </w:rPr>
              <w:t xml:space="preserve"> </w:t>
            </w:r>
            <w:r w:rsidRPr="0080600B">
              <w:rPr>
                <w:sz w:val="22"/>
                <w:szCs w:val="22"/>
              </w:rPr>
              <w:t>budget.</w:t>
            </w:r>
            <w:r w:rsidRPr="0080600B">
              <w:rPr>
                <w:spacing w:val="-58"/>
                <w:sz w:val="22"/>
                <w:szCs w:val="22"/>
              </w:rPr>
              <w:t xml:space="preserve"> </w:t>
            </w:r>
            <w:r w:rsidRPr="0080600B">
              <w:rPr>
                <w:sz w:val="22"/>
                <w:szCs w:val="22"/>
              </w:rPr>
              <w:t>This is funding allocated to the school and is based on the number of pupils who have been</w:t>
            </w:r>
            <w:r w:rsidRPr="0080600B">
              <w:rPr>
                <w:spacing w:val="1"/>
                <w:sz w:val="22"/>
                <w:szCs w:val="22"/>
              </w:rPr>
              <w:t xml:space="preserve"> </w:t>
            </w:r>
            <w:r w:rsidRPr="0080600B">
              <w:rPr>
                <w:sz w:val="22"/>
                <w:szCs w:val="22"/>
              </w:rPr>
              <w:t>eligible for Free School Meals in the last six years or who are Looked After Children by the</w:t>
            </w:r>
            <w:r w:rsidRPr="0080600B">
              <w:rPr>
                <w:spacing w:val="1"/>
                <w:sz w:val="22"/>
                <w:szCs w:val="22"/>
              </w:rPr>
              <w:t xml:space="preserve"> </w:t>
            </w:r>
            <w:r w:rsidRPr="0080600B">
              <w:rPr>
                <w:sz w:val="22"/>
                <w:szCs w:val="22"/>
              </w:rPr>
              <w:t>Local</w:t>
            </w:r>
            <w:r w:rsidRPr="0080600B">
              <w:rPr>
                <w:spacing w:val="-2"/>
                <w:sz w:val="22"/>
                <w:szCs w:val="22"/>
              </w:rPr>
              <w:t xml:space="preserve"> </w:t>
            </w:r>
            <w:r w:rsidRPr="0080600B">
              <w:rPr>
                <w:sz w:val="22"/>
                <w:szCs w:val="22"/>
              </w:rPr>
              <w:t>Authority.</w:t>
            </w:r>
          </w:p>
          <w:p w14:paraId="0CB22579" w14:textId="4D48AAFA" w:rsidR="00497952" w:rsidRPr="0080600B" w:rsidRDefault="00497952" w:rsidP="00497952">
            <w:pPr>
              <w:pStyle w:val="BodyText"/>
              <w:ind w:left="106"/>
              <w:rPr>
                <w:sz w:val="22"/>
                <w:szCs w:val="22"/>
              </w:rPr>
            </w:pPr>
            <w:r w:rsidRPr="0080600B">
              <w:rPr>
                <w:sz w:val="22"/>
                <w:szCs w:val="22"/>
              </w:rPr>
              <w:t>Key</w:t>
            </w:r>
            <w:r w:rsidRPr="0080600B">
              <w:rPr>
                <w:spacing w:val="-4"/>
                <w:sz w:val="22"/>
                <w:szCs w:val="22"/>
              </w:rPr>
              <w:t xml:space="preserve"> </w:t>
            </w:r>
            <w:r w:rsidRPr="0080600B">
              <w:rPr>
                <w:sz w:val="22"/>
                <w:szCs w:val="22"/>
              </w:rPr>
              <w:t>Principles:</w:t>
            </w:r>
          </w:p>
          <w:p w14:paraId="29543E91" w14:textId="038369E6" w:rsidR="00497952" w:rsidRPr="0080600B" w:rsidRDefault="00497952" w:rsidP="008A5439">
            <w:pPr>
              <w:pStyle w:val="BodyText"/>
              <w:widowControl w:val="0"/>
              <w:numPr>
                <w:ilvl w:val="0"/>
                <w:numId w:val="23"/>
              </w:numPr>
              <w:tabs>
                <w:tab w:val="left" w:pos="825"/>
                <w:tab w:val="left" w:pos="827"/>
              </w:tabs>
              <w:suppressAutoHyphens w:val="0"/>
              <w:autoSpaceDE w:val="0"/>
              <w:spacing w:after="0" w:line="269" w:lineRule="exact"/>
              <w:rPr>
                <w:rFonts w:ascii="Symbol" w:hAnsi="Symbol"/>
                <w:sz w:val="22"/>
                <w:szCs w:val="22"/>
              </w:rPr>
            </w:pPr>
            <w:r w:rsidRPr="0080600B">
              <w:rPr>
                <w:sz w:val="22"/>
                <w:szCs w:val="22"/>
              </w:rPr>
              <w:t>Quality</w:t>
            </w:r>
            <w:r w:rsidRPr="0080600B">
              <w:rPr>
                <w:spacing w:val="-6"/>
                <w:sz w:val="22"/>
                <w:szCs w:val="22"/>
              </w:rPr>
              <w:t xml:space="preserve"> </w:t>
            </w:r>
            <w:r w:rsidRPr="0080600B">
              <w:rPr>
                <w:sz w:val="22"/>
                <w:szCs w:val="22"/>
              </w:rPr>
              <w:t>first</w:t>
            </w:r>
            <w:r w:rsidRPr="0080600B">
              <w:rPr>
                <w:spacing w:val="-2"/>
                <w:sz w:val="22"/>
                <w:szCs w:val="22"/>
              </w:rPr>
              <w:t xml:space="preserve"> </w:t>
            </w:r>
            <w:r w:rsidRPr="0080600B">
              <w:rPr>
                <w:sz w:val="22"/>
                <w:szCs w:val="22"/>
              </w:rPr>
              <w:t>teaching</w:t>
            </w:r>
            <w:r w:rsidRPr="0080600B">
              <w:rPr>
                <w:spacing w:val="-2"/>
                <w:sz w:val="22"/>
                <w:szCs w:val="22"/>
              </w:rPr>
              <w:t xml:space="preserve"> </w:t>
            </w:r>
            <w:r w:rsidRPr="0080600B">
              <w:rPr>
                <w:sz w:val="22"/>
                <w:szCs w:val="22"/>
              </w:rPr>
              <w:t>and</w:t>
            </w:r>
            <w:r w:rsidRPr="0080600B">
              <w:rPr>
                <w:spacing w:val="-3"/>
                <w:sz w:val="22"/>
                <w:szCs w:val="22"/>
              </w:rPr>
              <w:t xml:space="preserve"> </w:t>
            </w:r>
            <w:r w:rsidRPr="0080600B">
              <w:rPr>
                <w:sz w:val="22"/>
                <w:szCs w:val="22"/>
              </w:rPr>
              <w:t>effective</w:t>
            </w:r>
            <w:r w:rsidRPr="0080600B">
              <w:rPr>
                <w:spacing w:val="-1"/>
                <w:sz w:val="22"/>
                <w:szCs w:val="22"/>
              </w:rPr>
              <w:t xml:space="preserve"> </w:t>
            </w:r>
            <w:r w:rsidRPr="0080600B">
              <w:rPr>
                <w:sz w:val="22"/>
                <w:szCs w:val="22"/>
              </w:rPr>
              <w:t>assessment</w:t>
            </w:r>
            <w:r w:rsidRPr="0080600B">
              <w:rPr>
                <w:spacing w:val="-3"/>
                <w:sz w:val="22"/>
                <w:szCs w:val="22"/>
              </w:rPr>
              <w:t xml:space="preserve"> </w:t>
            </w:r>
            <w:r w:rsidR="00815905" w:rsidRPr="0080600B">
              <w:rPr>
                <w:sz w:val="22"/>
                <w:szCs w:val="22"/>
              </w:rPr>
              <w:t>meet</w:t>
            </w:r>
            <w:r w:rsidRPr="0080600B">
              <w:rPr>
                <w:spacing w:val="-3"/>
                <w:sz w:val="22"/>
                <w:szCs w:val="22"/>
              </w:rPr>
              <w:t xml:space="preserve"> </w:t>
            </w:r>
            <w:r w:rsidRPr="0080600B">
              <w:rPr>
                <w:sz w:val="22"/>
                <w:szCs w:val="22"/>
              </w:rPr>
              <w:t>the</w:t>
            </w:r>
            <w:r w:rsidRPr="0080600B">
              <w:rPr>
                <w:spacing w:val="-2"/>
                <w:sz w:val="22"/>
                <w:szCs w:val="22"/>
              </w:rPr>
              <w:t xml:space="preserve"> </w:t>
            </w:r>
            <w:r w:rsidRPr="0080600B">
              <w:rPr>
                <w:sz w:val="22"/>
                <w:szCs w:val="22"/>
              </w:rPr>
              <w:t>needs of all</w:t>
            </w:r>
            <w:r w:rsidRPr="0080600B">
              <w:rPr>
                <w:spacing w:val="-1"/>
                <w:sz w:val="22"/>
                <w:szCs w:val="22"/>
              </w:rPr>
              <w:t xml:space="preserve"> </w:t>
            </w:r>
            <w:r w:rsidRPr="0080600B">
              <w:rPr>
                <w:sz w:val="22"/>
                <w:szCs w:val="22"/>
              </w:rPr>
              <w:t>pupils.</w:t>
            </w:r>
          </w:p>
          <w:p w14:paraId="1FF10F94" w14:textId="57736F32" w:rsidR="00497952" w:rsidRPr="0080600B" w:rsidRDefault="00497952" w:rsidP="008A5439">
            <w:pPr>
              <w:pStyle w:val="BodyText"/>
              <w:widowControl w:val="0"/>
              <w:numPr>
                <w:ilvl w:val="0"/>
                <w:numId w:val="23"/>
              </w:numPr>
              <w:tabs>
                <w:tab w:val="left" w:pos="825"/>
                <w:tab w:val="left" w:pos="827"/>
              </w:tabs>
              <w:suppressAutoHyphens w:val="0"/>
              <w:autoSpaceDE w:val="0"/>
              <w:spacing w:before="2" w:after="0" w:line="237" w:lineRule="auto"/>
              <w:ind w:right="837"/>
              <w:rPr>
                <w:rFonts w:ascii="Symbol" w:hAnsi="Symbol"/>
                <w:sz w:val="22"/>
                <w:szCs w:val="22"/>
              </w:rPr>
            </w:pPr>
            <w:r w:rsidRPr="0080600B">
              <w:rPr>
                <w:sz w:val="22"/>
                <w:szCs w:val="22"/>
              </w:rPr>
              <w:t>Where appropriate, provision is made for pupils that belong to vulnerable groups</w:t>
            </w:r>
            <w:r w:rsidR="008A5439" w:rsidRPr="0080600B">
              <w:rPr>
                <w:sz w:val="22"/>
                <w:szCs w:val="22"/>
              </w:rPr>
              <w:t xml:space="preserve">                   </w:t>
            </w:r>
            <w:r w:rsidRPr="0080600B">
              <w:rPr>
                <w:sz w:val="22"/>
                <w:szCs w:val="22"/>
              </w:rPr>
              <w:t>including</w:t>
            </w:r>
            <w:r w:rsidRPr="0080600B">
              <w:rPr>
                <w:spacing w:val="1"/>
                <w:sz w:val="22"/>
                <w:szCs w:val="22"/>
              </w:rPr>
              <w:t xml:space="preserve"> </w:t>
            </w:r>
            <w:r w:rsidRPr="0080600B">
              <w:rPr>
                <w:sz w:val="22"/>
                <w:szCs w:val="22"/>
              </w:rPr>
              <w:t>disadvantaged</w:t>
            </w:r>
            <w:r w:rsidRPr="0080600B">
              <w:rPr>
                <w:spacing w:val="-5"/>
                <w:sz w:val="22"/>
                <w:szCs w:val="22"/>
              </w:rPr>
              <w:t xml:space="preserve"> </w:t>
            </w:r>
            <w:r w:rsidRPr="0080600B">
              <w:rPr>
                <w:sz w:val="22"/>
                <w:szCs w:val="22"/>
              </w:rPr>
              <w:t>pupils.</w:t>
            </w:r>
          </w:p>
          <w:p w14:paraId="7DEF5E81" w14:textId="0CF2F304" w:rsidR="00497952" w:rsidRPr="0080600B" w:rsidRDefault="00497952" w:rsidP="008A5439">
            <w:pPr>
              <w:pStyle w:val="BodyText"/>
              <w:widowControl w:val="0"/>
              <w:numPr>
                <w:ilvl w:val="0"/>
                <w:numId w:val="23"/>
              </w:numPr>
              <w:tabs>
                <w:tab w:val="left" w:pos="825"/>
                <w:tab w:val="left" w:pos="827"/>
              </w:tabs>
              <w:suppressAutoHyphens w:val="0"/>
              <w:autoSpaceDE w:val="0"/>
              <w:spacing w:before="3" w:after="0" w:line="237" w:lineRule="auto"/>
              <w:ind w:right="372"/>
              <w:rPr>
                <w:rFonts w:ascii="Symbol" w:hAnsi="Symbol"/>
                <w:sz w:val="22"/>
                <w:szCs w:val="22"/>
              </w:rPr>
            </w:pPr>
            <w:r w:rsidRPr="0080600B">
              <w:rPr>
                <w:sz w:val="22"/>
                <w:szCs w:val="22"/>
              </w:rPr>
              <w:t>We aim for all of our disadvantaged children to reach at least national expectations in</w:t>
            </w:r>
            <w:r w:rsidR="008A5439" w:rsidRPr="0080600B">
              <w:rPr>
                <w:sz w:val="22"/>
                <w:szCs w:val="22"/>
              </w:rPr>
              <w:t xml:space="preserve"> </w:t>
            </w:r>
            <w:r w:rsidR="0080600B">
              <w:rPr>
                <w:sz w:val="22"/>
                <w:szCs w:val="22"/>
              </w:rPr>
              <w:t>all</w:t>
            </w:r>
            <w:r w:rsidR="008A5439" w:rsidRPr="0080600B">
              <w:rPr>
                <w:sz w:val="22"/>
                <w:szCs w:val="22"/>
              </w:rPr>
              <w:t xml:space="preserve"> </w:t>
            </w:r>
            <w:r w:rsidRPr="0080600B">
              <w:rPr>
                <w:sz w:val="22"/>
                <w:szCs w:val="22"/>
              </w:rPr>
              <w:t>areas.</w:t>
            </w:r>
          </w:p>
          <w:p w14:paraId="63096E7A" w14:textId="09FC38DD" w:rsidR="00497952" w:rsidRPr="0080600B" w:rsidRDefault="00497952" w:rsidP="008A5439">
            <w:pPr>
              <w:pStyle w:val="BodyText"/>
              <w:widowControl w:val="0"/>
              <w:numPr>
                <w:ilvl w:val="0"/>
                <w:numId w:val="23"/>
              </w:numPr>
              <w:tabs>
                <w:tab w:val="left" w:pos="825"/>
                <w:tab w:val="left" w:pos="827"/>
              </w:tabs>
              <w:suppressAutoHyphens w:val="0"/>
              <w:autoSpaceDE w:val="0"/>
              <w:spacing w:before="4" w:after="0" w:line="237" w:lineRule="auto"/>
              <w:ind w:right="678"/>
              <w:rPr>
                <w:rFonts w:ascii="Symbol" w:hAnsi="Symbol"/>
                <w:sz w:val="22"/>
                <w:szCs w:val="22"/>
              </w:rPr>
            </w:pPr>
            <w:r w:rsidRPr="0080600B">
              <w:rPr>
                <w:sz w:val="22"/>
                <w:szCs w:val="22"/>
              </w:rPr>
              <w:t xml:space="preserve">As a minimum, we aim for the attendance of our Pupil </w:t>
            </w:r>
            <w:r w:rsidR="00815905" w:rsidRPr="0080600B">
              <w:rPr>
                <w:sz w:val="22"/>
                <w:szCs w:val="22"/>
              </w:rPr>
              <w:t>Premium-funded</w:t>
            </w:r>
            <w:r w:rsidRPr="0080600B">
              <w:rPr>
                <w:sz w:val="22"/>
                <w:szCs w:val="22"/>
              </w:rPr>
              <w:t xml:space="preserve"> children to</w:t>
            </w:r>
            <w:r w:rsidR="00815905" w:rsidRPr="0080600B">
              <w:rPr>
                <w:sz w:val="22"/>
                <w:szCs w:val="22"/>
              </w:rPr>
              <w:t xml:space="preserve"> </w:t>
            </w:r>
            <w:r w:rsidR="008A5439" w:rsidRPr="0080600B">
              <w:rPr>
                <w:sz w:val="22"/>
                <w:szCs w:val="22"/>
              </w:rPr>
              <w:t xml:space="preserve">                  </w:t>
            </w:r>
            <w:r w:rsidRPr="0080600B">
              <w:rPr>
                <w:sz w:val="22"/>
                <w:szCs w:val="22"/>
              </w:rPr>
              <w:t>improve and close</w:t>
            </w:r>
            <w:r w:rsidRPr="0080600B">
              <w:rPr>
                <w:spacing w:val="-2"/>
                <w:sz w:val="22"/>
                <w:szCs w:val="22"/>
              </w:rPr>
              <w:t xml:space="preserve"> </w:t>
            </w:r>
            <w:r w:rsidRPr="0080600B">
              <w:rPr>
                <w:sz w:val="22"/>
                <w:szCs w:val="22"/>
              </w:rPr>
              <w:t>the</w:t>
            </w:r>
            <w:r w:rsidRPr="0080600B">
              <w:rPr>
                <w:spacing w:val="-5"/>
                <w:sz w:val="22"/>
                <w:szCs w:val="22"/>
              </w:rPr>
              <w:t xml:space="preserve"> </w:t>
            </w:r>
            <w:r w:rsidRPr="0080600B">
              <w:rPr>
                <w:sz w:val="22"/>
                <w:szCs w:val="22"/>
              </w:rPr>
              <w:t>gap between PP and non</w:t>
            </w:r>
            <w:r w:rsidRPr="0080600B">
              <w:rPr>
                <w:spacing w:val="-4"/>
                <w:sz w:val="22"/>
                <w:szCs w:val="22"/>
              </w:rPr>
              <w:t>-PP</w:t>
            </w:r>
            <w:r w:rsidRPr="0080600B">
              <w:rPr>
                <w:sz w:val="22"/>
                <w:szCs w:val="22"/>
              </w:rPr>
              <w:t xml:space="preserve"> children.</w:t>
            </w:r>
          </w:p>
          <w:p w14:paraId="7BE022A5" w14:textId="77777777" w:rsidR="00497952" w:rsidRPr="0080600B" w:rsidRDefault="00497952" w:rsidP="008A5439">
            <w:pPr>
              <w:pStyle w:val="BodyText"/>
              <w:widowControl w:val="0"/>
              <w:numPr>
                <w:ilvl w:val="0"/>
                <w:numId w:val="23"/>
              </w:numPr>
              <w:tabs>
                <w:tab w:val="left" w:pos="825"/>
                <w:tab w:val="left" w:pos="827"/>
              </w:tabs>
              <w:suppressAutoHyphens w:val="0"/>
              <w:autoSpaceDE w:val="0"/>
              <w:spacing w:before="1" w:after="0" w:line="240" w:lineRule="auto"/>
              <w:rPr>
                <w:rFonts w:ascii="Symbol" w:hAnsi="Symbol"/>
                <w:sz w:val="22"/>
                <w:szCs w:val="22"/>
              </w:rPr>
            </w:pPr>
            <w:r w:rsidRPr="0080600B">
              <w:rPr>
                <w:sz w:val="22"/>
                <w:szCs w:val="22"/>
              </w:rPr>
              <w:t>All</w:t>
            </w:r>
            <w:r w:rsidRPr="0080600B">
              <w:rPr>
                <w:spacing w:val="-2"/>
                <w:sz w:val="22"/>
                <w:szCs w:val="22"/>
              </w:rPr>
              <w:t xml:space="preserve"> </w:t>
            </w:r>
            <w:r w:rsidRPr="0080600B">
              <w:rPr>
                <w:sz w:val="22"/>
                <w:szCs w:val="22"/>
              </w:rPr>
              <w:t>children</w:t>
            </w:r>
            <w:r w:rsidRPr="0080600B">
              <w:rPr>
                <w:spacing w:val="-1"/>
                <w:sz w:val="22"/>
                <w:szCs w:val="22"/>
              </w:rPr>
              <w:t xml:space="preserve"> </w:t>
            </w:r>
            <w:r w:rsidRPr="0080600B">
              <w:rPr>
                <w:sz w:val="22"/>
                <w:szCs w:val="22"/>
              </w:rPr>
              <w:t>have</w:t>
            </w:r>
            <w:r w:rsidRPr="0080600B">
              <w:rPr>
                <w:spacing w:val="-2"/>
                <w:sz w:val="22"/>
                <w:szCs w:val="22"/>
              </w:rPr>
              <w:t xml:space="preserve"> </w:t>
            </w:r>
            <w:r w:rsidRPr="0080600B">
              <w:rPr>
                <w:sz w:val="22"/>
                <w:szCs w:val="22"/>
              </w:rPr>
              <w:t>access</w:t>
            </w:r>
            <w:r w:rsidRPr="0080600B">
              <w:rPr>
                <w:spacing w:val="-3"/>
                <w:sz w:val="22"/>
                <w:szCs w:val="22"/>
              </w:rPr>
              <w:t xml:space="preserve"> </w:t>
            </w:r>
            <w:r w:rsidRPr="0080600B">
              <w:rPr>
                <w:sz w:val="22"/>
                <w:szCs w:val="22"/>
              </w:rPr>
              <w:t>to</w:t>
            </w:r>
            <w:r w:rsidRPr="0080600B">
              <w:rPr>
                <w:spacing w:val="-3"/>
                <w:sz w:val="22"/>
                <w:szCs w:val="22"/>
              </w:rPr>
              <w:t xml:space="preserve"> </w:t>
            </w:r>
            <w:r w:rsidRPr="0080600B">
              <w:rPr>
                <w:sz w:val="22"/>
                <w:szCs w:val="22"/>
              </w:rPr>
              <w:t>the</w:t>
            </w:r>
            <w:r w:rsidRPr="0080600B">
              <w:rPr>
                <w:spacing w:val="-2"/>
                <w:sz w:val="22"/>
                <w:szCs w:val="22"/>
              </w:rPr>
              <w:t xml:space="preserve"> </w:t>
            </w:r>
            <w:r w:rsidRPr="0080600B">
              <w:rPr>
                <w:sz w:val="22"/>
                <w:szCs w:val="22"/>
              </w:rPr>
              <w:t>same</w:t>
            </w:r>
            <w:r w:rsidRPr="0080600B">
              <w:rPr>
                <w:spacing w:val="-3"/>
                <w:sz w:val="22"/>
                <w:szCs w:val="22"/>
              </w:rPr>
              <w:t xml:space="preserve"> </w:t>
            </w:r>
            <w:r w:rsidRPr="0080600B">
              <w:rPr>
                <w:sz w:val="22"/>
                <w:szCs w:val="22"/>
              </w:rPr>
              <w:t>extra-curricular activities.</w:t>
            </w:r>
          </w:p>
          <w:p w14:paraId="2A7D54E9" w14:textId="1E9B0252" w:rsidR="00E66558" w:rsidRPr="00D65D52" w:rsidRDefault="00E66558" w:rsidP="00D65D52">
            <w:pPr>
              <w:ind w:left="360"/>
              <w:rPr>
                <w:i/>
                <w:iCs/>
              </w:rPr>
            </w:pP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B8577D" w14:paraId="76DD0951" w14:textId="77777777" w:rsidTr="00BC1D6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31E61" w14:textId="437CFA19" w:rsidR="00B8577D" w:rsidRPr="00B8577D" w:rsidRDefault="00BC1D66">
            <w:pPr>
              <w:pStyle w:val="TableHeader"/>
              <w:jc w:val="left"/>
              <w:rPr>
                <w:b w:val="0"/>
                <w:sz w:val="22"/>
                <w:szCs w:val="22"/>
              </w:rPr>
            </w:pPr>
            <w:r>
              <w:rPr>
                <w:b w:val="0"/>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62EE" w14:textId="452E1E82" w:rsidR="00AD1F4E" w:rsidRPr="00AF0E82" w:rsidRDefault="00DD47D4" w:rsidP="00DB6704">
            <w:pPr>
              <w:pStyle w:val="TableHeader"/>
              <w:ind w:left="0"/>
              <w:jc w:val="both"/>
              <w:rPr>
                <w:rFonts w:cs="Arial"/>
                <w:b w:val="0"/>
                <w:sz w:val="20"/>
                <w:szCs w:val="20"/>
              </w:rPr>
            </w:pPr>
            <w:r w:rsidRPr="00AF0E82">
              <w:rPr>
                <w:b w:val="0"/>
                <w:sz w:val="20"/>
                <w:szCs w:val="20"/>
              </w:rPr>
              <w:t>Our assessments and observations indicate very low baseline entry levels in language development, which impacts reading and writing skill progress in future years, which can affect pupils’ ability to access the curriculum as well as communicate with others.</w:t>
            </w:r>
          </w:p>
        </w:tc>
      </w:tr>
      <w:tr w:rsidR="00DD47D4" w14:paraId="26C8BDBC" w14:textId="77777777" w:rsidTr="00BC1D6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A53AE" w14:textId="33C73268" w:rsidR="00DD47D4" w:rsidRDefault="005C12A2">
            <w:pPr>
              <w:pStyle w:val="TableHeader"/>
              <w:jc w:val="left"/>
              <w:rPr>
                <w:b w:val="0"/>
                <w:sz w:val="22"/>
                <w:szCs w:val="22"/>
              </w:rPr>
            </w:pPr>
            <w:r>
              <w:rPr>
                <w:b w:val="0"/>
                <w:sz w:val="22"/>
                <w:szCs w:val="22"/>
              </w:rPr>
              <w:t>2</w:t>
            </w:r>
            <w:r w:rsidR="00DD47D4">
              <w:rPr>
                <w:b w:val="0"/>
                <w:sz w:val="22"/>
                <w:szCs w:val="22"/>
              </w:rPr>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907B0" w14:textId="0E3EAC6D" w:rsidR="00DD47D4" w:rsidRPr="00AF0E82" w:rsidRDefault="00DD47D4" w:rsidP="00DB6704">
            <w:pPr>
              <w:pStyle w:val="TableHeader"/>
              <w:ind w:left="0"/>
              <w:jc w:val="both"/>
              <w:rPr>
                <w:b w:val="0"/>
                <w:sz w:val="20"/>
                <w:szCs w:val="20"/>
              </w:rPr>
            </w:pPr>
            <w:r w:rsidRPr="00AF0E82">
              <w:rPr>
                <w:b w:val="0"/>
                <w:sz w:val="20"/>
                <w:szCs w:val="20"/>
              </w:rPr>
              <w:t>Disadvantaged pupils make slower progress in phonics and read with less fluency in EYFS and KS1.  Often, this is due to less parental engagement for these pupils.</w:t>
            </w:r>
          </w:p>
        </w:tc>
      </w:tr>
      <w:tr w:rsidR="005C12A2" w14:paraId="737D842C" w14:textId="77777777" w:rsidTr="00BC1D6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76A2A" w14:textId="4EE21D5C" w:rsidR="005C12A2" w:rsidRDefault="005C12A2">
            <w:pPr>
              <w:pStyle w:val="TableHeader"/>
              <w:jc w:val="left"/>
              <w:rPr>
                <w:b w:val="0"/>
                <w:sz w:val="22"/>
                <w:szCs w:val="22"/>
              </w:rPr>
            </w:pPr>
            <w:r>
              <w:rPr>
                <w:b w:val="0"/>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07D24" w14:textId="1E49C18C" w:rsidR="005C12A2" w:rsidRPr="00AF0E82" w:rsidRDefault="005C12A2" w:rsidP="00DB6704">
            <w:pPr>
              <w:pStyle w:val="TableHeader"/>
              <w:ind w:left="0"/>
              <w:jc w:val="both"/>
              <w:rPr>
                <w:b w:val="0"/>
                <w:sz w:val="20"/>
                <w:szCs w:val="20"/>
              </w:rPr>
            </w:pPr>
            <w:r w:rsidRPr="00AF0E82">
              <w:rPr>
                <w:b w:val="0"/>
                <w:sz w:val="20"/>
                <w:szCs w:val="20"/>
              </w:rPr>
              <w:t>Lack of resilience, self-confidence and co-operation when approach work, which is affecting children’s academic progress. Low levels of support and engagement in learning outside of school.</w:t>
            </w:r>
          </w:p>
        </w:tc>
      </w:tr>
      <w:tr w:rsidR="00FF5862" w14:paraId="54EADC52" w14:textId="77777777" w:rsidTr="00BC1D6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599B" w14:textId="5B85BAC4" w:rsidR="00FF5862" w:rsidRDefault="005C12A2">
            <w:pPr>
              <w:pStyle w:val="TableHeader"/>
              <w:jc w:val="left"/>
              <w:rPr>
                <w:b w:val="0"/>
                <w:sz w:val="22"/>
                <w:szCs w:val="22"/>
              </w:rPr>
            </w:pPr>
            <w:r>
              <w:rPr>
                <w:b w:val="0"/>
                <w:sz w:val="22"/>
                <w:szCs w:val="22"/>
              </w:rPr>
              <w:t>4</w:t>
            </w:r>
            <w:r w:rsidR="00FF5862">
              <w:rPr>
                <w:b w:val="0"/>
                <w:sz w:val="22"/>
                <w:szCs w:val="22"/>
              </w:rPr>
              <w: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67030" w14:textId="61FC2BD3" w:rsidR="00FF5862" w:rsidRPr="00FB1BDF" w:rsidRDefault="00AF0E82" w:rsidP="00AC2FCD">
            <w:pPr>
              <w:pStyle w:val="TableHeader"/>
              <w:ind w:left="0"/>
              <w:jc w:val="left"/>
              <w:rPr>
                <w:rFonts w:cs="Arial"/>
                <w:b w:val="0"/>
                <w:sz w:val="20"/>
                <w:szCs w:val="20"/>
              </w:rPr>
            </w:pPr>
            <w:r w:rsidRPr="00FB1BDF">
              <w:rPr>
                <w:b w:val="0"/>
                <w:sz w:val="20"/>
                <w:szCs w:val="20"/>
              </w:rPr>
              <w:t>Lack of home/parental support for learning. Data indicates that some of our more vulnerable families find home learning support for their children, a challenge. Hearing children reading at home needs more input and focus in order to support reading progress.</w:t>
            </w:r>
          </w:p>
        </w:tc>
      </w:tr>
      <w:tr w:rsidR="00AF0E82" w14:paraId="2C4ADC50" w14:textId="77777777" w:rsidTr="00BC1D6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DBDCD" w14:textId="4761D797" w:rsidR="00AF0E82" w:rsidRDefault="00AF0E82">
            <w:pPr>
              <w:pStyle w:val="TableHeader"/>
              <w:jc w:val="left"/>
              <w:rPr>
                <w:b w:val="0"/>
                <w:sz w:val="22"/>
                <w:szCs w:val="22"/>
              </w:rPr>
            </w:pPr>
            <w:r>
              <w:rPr>
                <w:b w:val="0"/>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73C23" w14:textId="284F24A4" w:rsidR="00AF0E82" w:rsidRPr="00FB1BDF" w:rsidRDefault="00AF0E82" w:rsidP="00AC2FCD">
            <w:pPr>
              <w:pStyle w:val="TableHeader"/>
              <w:ind w:left="0"/>
              <w:jc w:val="left"/>
              <w:rPr>
                <w:rFonts w:cs="Arial"/>
                <w:b w:val="0"/>
                <w:sz w:val="20"/>
                <w:szCs w:val="20"/>
              </w:rPr>
            </w:pPr>
            <w:r w:rsidRPr="00FB1BDF">
              <w:rPr>
                <w:rFonts w:cs="Arial"/>
                <w:b w:val="0"/>
                <w:sz w:val="20"/>
                <w:szCs w:val="20"/>
              </w:rPr>
              <w:t>A</w:t>
            </w:r>
            <w:r w:rsidRPr="00FB1BDF">
              <w:rPr>
                <w:b w:val="0"/>
                <w:sz w:val="20"/>
                <w:szCs w:val="20"/>
              </w:rPr>
              <w:t xml:space="preserve">ttendance challenges. Attendance and punctuality data speaks to a need to offer more rigorous support for our vulnerable children who are late or absent. The aim is to reduce the persistent absenteeism amongst this population. </w:t>
            </w:r>
          </w:p>
        </w:tc>
      </w:tr>
      <w:tr w:rsidR="00DB6704" w14:paraId="1DFAB057" w14:textId="77777777" w:rsidTr="00DB6704">
        <w:trPr>
          <w:trHeight w:val="296"/>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6B197" w14:textId="1E99D0BF" w:rsidR="00DB6704" w:rsidRPr="00DB6704" w:rsidRDefault="00615F97">
            <w:pPr>
              <w:pStyle w:val="TableHeader"/>
              <w:jc w:val="left"/>
              <w:rPr>
                <w:b w:val="0"/>
                <w:sz w:val="22"/>
                <w:szCs w:val="22"/>
              </w:rPr>
            </w:pPr>
            <w:r>
              <w:rPr>
                <w:b w:val="0"/>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79E8F" w14:textId="774DD33C" w:rsidR="00DB6704" w:rsidRPr="00AC2FCD" w:rsidRDefault="00FB1BDF" w:rsidP="005E36F7">
            <w:pPr>
              <w:pStyle w:val="TableHeader"/>
              <w:ind w:left="0"/>
              <w:jc w:val="left"/>
              <w:rPr>
                <w:b w:val="0"/>
                <w:sz w:val="20"/>
                <w:szCs w:val="20"/>
              </w:rPr>
            </w:pPr>
            <w:r w:rsidRPr="00AC2FCD">
              <w:rPr>
                <w:b w:val="0"/>
                <w:sz w:val="20"/>
                <w:szCs w:val="20"/>
              </w:rPr>
              <w:t>Limited Cultural Capital experiences. Some of our more vulnerable children have limited cultural experiences beyond their home life and immediate community. Some children lack wider opportunities outside of school to follow and develop interests.</w:t>
            </w:r>
          </w:p>
        </w:tc>
      </w:tr>
    </w:tbl>
    <w:p w14:paraId="2A7D54FF" w14:textId="77777777" w:rsidR="00E66558" w:rsidRDefault="009D71E8">
      <w:pPr>
        <w:pStyle w:val="Heading2"/>
        <w:spacing w:before="600"/>
      </w:pPr>
      <w:bookmarkStart w:id="18"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FF5862" w14:paraId="5B5FB140" w14:textId="77777777" w:rsidTr="00FF5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2DCC8" w14:textId="3BA9140E" w:rsidR="00FF5862" w:rsidRPr="00AF0E82" w:rsidRDefault="00AC2FCD" w:rsidP="005702C5">
            <w:pPr>
              <w:pStyle w:val="TableHeader"/>
              <w:jc w:val="left"/>
              <w:rPr>
                <w:b w:val="0"/>
                <w:color w:val="auto"/>
                <w:sz w:val="20"/>
                <w:szCs w:val="20"/>
              </w:rPr>
            </w:pPr>
            <w:r w:rsidRPr="00AF0E82">
              <w:rPr>
                <w:b w:val="0"/>
                <w:sz w:val="20"/>
                <w:szCs w:val="20"/>
              </w:rPr>
              <w:t xml:space="preserve">Ensure that appropriate provision is made for </w:t>
            </w:r>
            <w:r w:rsidR="005702C5">
              <w:rPr>
                <w:b w:val="0"/>
                <w:sz w:val="20"/>
                <w:szCs w:val="20"/>
              </w:rPr>
              <w:t>disadvantaged pupils</w:t>
            </w:r>
            <w:r w:rsidRPr="00AF0E82">
              <w:rPr>
                <w:b w:val="0"/>
                <w:sz w:val="20"/>
                <w:szCs w:val="20"/>
              </w:rPr>
              <w:t xml:space="preserve"> by addressing their individual needs.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CD979" w14:textId="048A68E0" w:rsidR="00FF5862" w:rsidRPr="00AF0E82" w:rsidRDefault="00DD47D4" w:rsidP="00D566B0">
            <w:pPr>
              <w:pStyle w:val="TableHeader"/>
              <w:ind w:left="0"/>
              <w:jc w:val="left"/>
              <w:rPr>
                <w:b w:val="0"/>
                <w:color w:val="auto"/>
                <w:sz w:val="20"/>
                <w:szCs w:val="20"/>
              </w:rPr>
            </w:pPr>
            <w:r w:rsidRPr="00AF0E82">
              <w:rPr>
                <w:b w:val="0"/>
                <w:sz w:val="20"/>
                <w:szCs w:val="20"/>
              </w:rPr>
              <w:t>Disadvantaged pupils</w:t>
            </w:r>
            <w:r w:rsidR="00AC2FCD" w:rsidRPr="00AF0E82">
              <w:rPr>
                <w:b w:val="0"/>
                <w:sz w:val="20"/>
                <w:szCs w:val="20"/>
              </w:rPr>
              <w:t xml:space="preserve"> exceed national progress expectations and become independent learners.</w:t>
            </w:r>
          </w:p>
        </w:tc>
      </w:tr>
      <w:tr w:rsidR="00C1662C" w14:paraId="200DD693" w14:textId="77777777" w:rsidTr="00FF5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9C4A0" w14:textId="5DCE0192" w:rsidR="00C1662C" w:rsidRPr="00D566B0" w:rsidRDefault="00AC2FCD">
            <w:pPr>
              <w:pStyle w:val="TableHeader"/>
              <w:jc w:val="left"/>
              <w:rPr>
                <w:b w:val="0"/>
                <w:color w:val="auto"/>
                <w:sz w:val="20"/>
                <w:szCs w:val="20"/>
                <w:highlight w:val="cyan"/>
              </w:rPr>
            </w:pPr>
            <w:r w:rsidRPr="00D566B0">
              <w:rPr>
                <w:b w:val="0"/>
                <w:sz w:val="20"/>
                <w:szCs w:val="20"/>
              </w:rPr>
              <w:t>Targeted academic support is provided to those disadvantaged children who are not making expected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90DA8" w14:textId="0660CCD2" w:rsidR="00C1662C" w:rsidRPr="00D566B0" w:rsidRDefault="00AC2FCD" w:rsidP="00FF5862">
            <w:pPr>
              <w:pStyle w:val="TableHeader"/>
              <w:ind w:left="0"/>
              <w:jc w:val="left"/>
              <w:rPr>
                <w:b w:val="0"/>
                <w:color w:val="auto"/>
                <w:sz w:val="20"/>
                <w:szCs w:val="20"/>
                <w:highlight w:val="cyan"/>
              </w:rPr>
            </w:pPr>
            <w:r w:rsidRPr="00D566B0">
              <w:rPr>
                <w:b w:val="0"/>
                <w:sz w:val="20"/>
                <w:szCs w:val="20"/>
              </w:rPr>
              <w:t>That attainment gaps between disadvantaged and non-disadvantaged children are reduced.</w:t>
            </w:r>
          </w:p>
        </w:tc>
      </w:tr>
      <w:tr w:rsidR="00DD47D4" w14:paraId="22BA37B3" w14:textId="77777777" w:rsidTr="00FF5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2D67D" w14:textId="700A9B7D" w:rsidR="00DD47D4" w:rsidRPr="00D566B0" w:rsidRDefault="00910EB6" w:rsidP="00910EB6">
            <w:pPr>
              <w:pStyle w:val="TableHeader"/>
              <w:jc w:val="left"/>
              <w:rPr>
                <w:b w:val="0"/>
                <w:sz w:val="20"/>
                <w:szCs w:val="20"/>
              </w:rPr>
            </w:pPr>
            <w:r>
              <w:rPr>
                <w:b w:val="0"/>
                <w:sz w:val="20"/>
                <w:szCs w:val="20"/>
              </w:rPr>
              <w:t>More opportunities for sharing high-quality texts and strengthening language and vocabulary are in place in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B29AA" w14:textId="1EBC2BE1" w:rsidR="00DD47D4" w:rsidRPr="00910EB6" w:rsidRDefault="00910EB6" w:rsidP="00910EB6">
            <w:pPr>
              <w:pStyle w:val="TableHeader"/>
              <w:ind w:left="0"/>
              <w:jc w:val="left"/>
              <w:rPr>
                <w:b w:val="0"/>
                <w:sz w:val="20"/>
                <w:szCs w:val="20"/>
              </w:rPr>
            </w:pPr>
            <w:r>
              <w:rPr>
                <w:b w:val="0"/>
                <w:sz w:val="20"/>
                <w:szCs w:val="20"/>
              </w:rPr>
              <w:t>Budget</w:t>
            </w:r>
            <w:r w:rsidRPr="00910EB6">
              <w:rPr>
                <w:b w:val="0"/>
                <w:sz w:val="20"/>
                <w:szCs w:val="20"/>
              </w:rPr>
              <w:t xml:space="preserve"> is allocated towards sourcing a growing variety of </w:t>
            </w:r>
            <w:r>
              <w:rPr>
                <w:b w:val="0"/>
                <w:sz w:val="20"/>
                <w:szCs w:val="20"/>
              </w:rPr>
              <w:t>high-quality</w:t>
            </w:r>
            <w:r w:rsidRPr="00910EB6">
              <w:rPr>
                <w:b w:val="0"/>
                <w:sz w:val="20"/>
                <w:szCs w:val="20"/>
              </w:rPr>
              <w:t xml:space="preserve"> texts for EYFS staff to share throughout the year. Spoken language has a high priority within the unit. Children are taught and encouraged to talk in full sentences and with appropriate vocabulary. Ambitious vocabulary is discretely taught and reinforced to </w:t>
            </w:r>
            <w:r>
              <w:rPr>
                <w:b w:val="0"/>
                <w:sz w:val="20"/>
                <w:szCs w:val="20"/>
              </w:rPr>
              <w:t>up-level</w:t>
            </w:r>
            <w:r w:rsidRPr="00910EB6">
              <w:rPr>
                <w:b w:val="0"/>
                <w:sz w:val="20"/>
                <w:szCs w:val="20"/>
              </w:rPr>
              <w:t xml:space="preserve"> the language skills of pupils.</w:t>
            </w:r>
          </w:p>
        </w:tc>
      </w:tr>
      <w:tr w:rsidR="00910EB6" w14:paraId="6CAF94EF" w14:textId="77777777" w:rsidTr="00FF5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3B812" w14:textId="5F46CF8F" w:rsidR="00910EB6" w:rsidRDefault="00910EB6" w:rsidP="00910EB6">
            <w:pPr>
              <w:pStyle w:val="TableHeader"/>
              <w:jc w:val="left"/>
              <w:rPr>
                <w:b w:val="0"/>
                <w:sz w:val="20"/>
                <w:szCs w:val="20"/>
              </w:rPr>
            </w:pPr>
            <w:r>
              <w:rPr>
                <w:b w:val="0"/>
                <w:sz w:val="20"/>
                <w:szCs w:val="20"/>
              </w:rPr>
              <w:t>All children, including PP children, are engaged in reading for pleasure and achieve well in reading throughout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24AAB" w14:textId="77777777" w:rsidR="00910EB6" w:rsidRDefault="00910EB6" w:rsidP="00FF5862">
            <w:pPr>
              <w:pStyle w:val="TableHeader"/>
              <w:ind w:left="0"/>
              <w:jc w:val="left"/>
              <w:rPr>
                <w:b w:val="0"/>
                <w:sz w:val="20"/>
                <w:szCs w:val="20"/>
              </w:rPr>
            </w:pPr>
            <w:r>
              <w:rPr>
                <w:b w:val="0"/>
                <w:sz w:val="20"/>
                <w:szCs w:val="20"/>
              </w:rPr>
              <w:t>Children read regularly both in school and out of school for pleasure and are motivated to read.</w:t>
            </w:r>
          </w:p>
          <w:p w14:paraId="3ED4BE67" w14:textId="7E28EA2B" w:rsidR="00910EB6" w:rsidRDefault="00910EB6" w:rsidP="00FF5862">
            <w:pPr>
              <w:pStyle w:val="TableHeader"/>
              <w:ind w:left="0"/>
              <w:jc w:val="left"/>
              <w:rPr>
                <w:b w:val="0"/>
                <w:sz w:val="20"/>
                <w:szCs w:val="20"/>
              </w:rPr>
            </w:pPr>
            <w:r>
              <w:rPr>
                <w:b w:val="0"/>
                <w:sz w:val="20"/>
                <w:szCs w:val="20"/>
              </w:rPr>
              <w:t>Reading engagement is tracked carefully and support is put in place for children who are not reading frequently.</w:t>
            </w:r>
          </w:p>
          <w:p w14:paraId="15294E5A" w14:textId="7DDF0707" w:rsidR="00910EB6" w:rsidRPr="00910EB6" w:rsidRDefault="00910EB6" w:rsidP="00910EB6">
            <w:pPr>
              <w:pStyle w:val="TableHeader"/>
              <w:ind w:left="0"/>
              <w:jc w:val="left"/>
              <w:rPr>
                <w:b w:val="0"/>
                <w:sz w:val="20"/>
                <w:szCs w:val="20"/>
              </w:rPr>
            </w:pPr>
            <w:r>
              <w:rPr>
                <w:b w:val="0"/>
                <w:sz w:val="20"/>
                <w:szCs w:val="20"/>
              </w:rPr>
              <w:t>Children have access to high-quality texts through our school library system.</w:t>
            </w:r>
          </w:p>
        </w:tc>
      </w:tr>
      <w:tr w:rsidR="00C1662C" w14:paraId="2D1F232B" w14:textId="77777777" w:rsidTr="00FF5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132F2" w14:textId="7214435A" w:rsidR="00C1662C" w:rsidRPr="00D566B0" w:rsidRDefault="00615F97">
            <w:pPr>
              <w:pStyle w:val="TableHeader"/>
              <w:jc w:val="left"/>
              <w:rPr>
                <w:b w:val="0"/>
                <w:color w:val="auto"/>
                <w:sz w:val="20"/>
                <w:szCs w:val="20"/>
                <w:highlight w:val="magenta"/>
              </w:rPr>
            </w:pPr>
            <w:r w:rsidRPr="00D566B0">
              <w:rPr>
                <w:b w:val="0"/>
                <w:sz w:val="20"/>
                <w:szCs w:val="20"/>
              </w:rPr>
              <w:t xml:space="preserve">To </w:t>
            </w:r>
            <w:r w:rsidR="00AC2FCD" w:rsidRPr="00D566B0">
              <w:rPr>
                <w:b w:val="0"/>
                <w:sz w:val="20"/>
                <w:szCs w:val="20"/>
              </w:rPr>
              <w:t xml:space="preserve">support our children’s mental health and wellbeing to enable them to be ‘learning ready’.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C3877" w14:textId="59B66D85" w:rsidR="00590AD1" w:rsidRPr="00D566B0" w:rsidRDefault="00AC2FCD" w:rsidP="001C2BDC">
            <w:pPr>
              <w:pStyle w:val="TableHeader"/>
              <w:ind w:left="0"/>
              <w:jc w:val="left"/>
              <w:rPr>
                <w:b w:val="0"/>
                <w:color w:val="auto"/>
                <w:sz w:val="20"/>
                <w:szCs w:val="20"/>
                <w:highlight w:val="magenta"/>
              </w:rPr>
            </w:pPr>
            <w:r w:rsidRPr="00D566B0">
              <w:rPr>
                <w:b w:val="0"/>
                <w:sz w:val="20"/>
                <w:szCs w:val="20"/>
              </w:rPr>
              <w:t>Children become more regulated in school and are ready for learning. Their improved mental health and independence lead to more consistent engagement with the curriculum and better outcomes.</w:t>
            </w:r>
          </w:p>
        </w:tc>
      </w:tr>
      <w:tr w:rsidR="00590AD1" w14:paraId="1988C47E" w14:textId="77777777" w:rsidTr="00FF586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35CEC" w14:textId="43083A3D" w:rsidR="00590AD1" w:rsidRPr="00D566B0" w:rsidRDefault="00AC2FCD">
            <w:pPr>
              <w:pStyle w:val="TableHeader"/>
              <w:jc w:val="left"/>
              <w:rPr>
                <w:b w:val="0"/>
                <w:color w:val="auto"/>
                <w:sz w:val="20"/>
                <w:szCs w:val="20"/>
              </w:rPr>
            </w:pPr>
            <w:r w:rsidRPr="00D566B0">
              <w:rPr>
                <w:b w:val="0"/>
                <w:sz w:val="20"/>
                <w:szCs w:val="20"/>
              </w:rPr>
              <w:t xml:space="preserve">To offer wider family support of children who are disadvantaged so they are able to support their children more successfully.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0BCD2" w14:textId="254FFFA5" w:rsidR="00590AD1" w:rsidRPr="00D566B0" w:rsidRDefault="00AC2FCD" w:rsidP="00FF5862">
            <w:pPr>
              <w:pStyle w:val="TableHeader"/>
              <w:ind w:left="0"/>
              <w:jc w:val="left"/>
              <w:rPr>
                <w:b w:val="0"/>
                <w:color w:val="auto"/>
                <w:sz w:val="20"/>
                <w:szCs w:val="20"/>
              </w:rPr>
            </w:pPr>
            <w:r w:rsidRPr="00D566B0">
              <w:rPr>
                <w:b w:val="0"/>
                <w:sz w:val="20"/>
                <w:szCs w:val="20"/>
              </w:rPr>
              <w:t>Wraparound family intervention supports better outcomes for children in terms of attendance and progress. Parental support for home reading and learning improves over time and children make sustained progress in learning.</w:t>
            </w:r>
          </w:p>
        </w:tc>
      </w:tr>
    </w:tbl>
    <w:p w14:paraId="2A06959E" w14:textId="46A516A5" w:rsidR="00120AB1" w:rsidRDefault="00120AB1" w:rsidP="00BD4B12"/>
    <w:p w14:paraId="4662A290" w14:textId="7D5F5CFA" w:rsidR="005702C5" w:rsidRDefault="005702C5" w:rsidP="00BD4B12"/>
    <w:p w14:paraId="4E7ECB7F" w14:textId="5167B6FF" w:rsidR="005702C5" w:rsidRDefault="005702C5" w:rsidP="00BD4B12"/>
    <w:p w14:paraId="12E424E3" w14:textId="77777777" w:rsidR="005702C5" w:rsidRDefault="005702C5" w:rsidP="00BD4B12"/>
    <w:p w14:paraId="2A7D5512" w14:textId="7B489199" w:rsidR="00E66558" w:rsidRDefault="009D71E8">
      <w:pPr>
        <w:pStyle w:val="Heading2"/>
      </w:pPr>
      <w:bookmarkStart w:id="19" w:name="_Activity_in_this"/>
      <w:bookmarkEnd w:id="19"/>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bookmarkStart w:id="20" w:name="_Teaching_(for_example,"/>
      <w:bookmarkEnd w:id="20"/>
      <w:r>
        <w:t>Teaching (for example, CPD, recruitment and retention)</w:t>
      </w:r>
    </w:p>
    <w:p w14:paraId="2A7D5515"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707"/>
        <w:gridCol w:w="5243"/>
        <w:gridCol w:w="1536"/>
      </w:tblGrid>
      <w:tr w:rsidR="00E66558" w14:paraId="2A7D5519"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C2FCD" w14:paraId="67B31A64"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AE5B7" w14:textId="426150D9" w:rsidR="00AC2FCD" w:rsidRPr="00AC2FCD" w:rsidRDefault="00AC2FCD" w:rsidP="00AC2FCD">
            <w:pPr>
              <w:pStyle w:val="TableHeader"/>
              <w:jc w:val="left"/>
              <w:rPr>
                <w:b w:val="0"/>
                <w:sz w:val="20"/>
                <w:szCs w:val="20"/>
              </w:rPr>
            </w:pPr>
            <w:r w:rsidRPr="00AC2FCD">
              <w:rPr>
                <w:b w:val="0"/>
                <w:sz w:val="20"/>
                <w:szCs w:val="20"/>
              </w:rPr>
              <w:t>CPD on adapting the curriculum for children with special needs.</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269A7" w14:textId="5BA09C49" w:rsidR="00AC2FCD" w:rsidRDefault="00AF2A92" w:rsidP="00AC2FCD">
            <w:pPr>
              <w:pStyle w:val="TableHeader"/>
              <w:jc w:val="left"/>
              <w:rPr>
                <w:b w:val="0"/>
                <w:sz w:val="20"/>
                <w:szCs w:val="20"/>
              </w:rPr>
            </w:pPr>
            <w:hyperlink r:id="rId8" w:history="1">
              <w:r w:rsidR="00AC2FCD" w:rsidRPr="003F5661">
                <w:rPr>
                  <w:rStyle w:val="Hyperlink"/>
                  <w:b w:val="0"/>
                  <w:sz w:val="20"/>
                  <w:szCs w:val="20"/>
                </w:rPr>
                <w:t>EEF suggests that there are five high-quality, impactful teaching strategies for teaching learners with special educational needs in mainstream schools- Explicit instruction, cognitive and metacognitive strategies, scaffolding, flexible grouping and using technology.</w:t>
              </w:r>
            </w:hyperlink>
          </w:p>
          <w:p w14:paraId="01E65A5D" w14:textId="257D0E90" w:rsidR="00910EB6" w:rsidRPr="001C697D" w:rsidRDefault="00910EB6" w:rsidP="00AC2FCD">
            <w:pPr>
              <w:pStyle w:val="TableHeader"/>
              <w:jc w:val="left"/>
              <w:rPr>
                <w:b w:val="0"/>
                <w:sz w:val="20"/>
                <w:szCs w:val="20"/>
              </w:rPr>
            </w:pPr>
            <w:r w:rsidRPr="001C697D">
              <w:rPr>
                <w:b w:val="0"/>
                <w:sz w:val="20"/>
                <w:szCs w:val="20"/>
              </w:rPr>
              <w:t xml:space="preserve">Based on </w:t>
            </w:r>
            <w:proofErr w:type="spellStart"/>
            <w:r w:rsidRPr="001C697D">
              <w:rPr>
                <w:b w:val="0"/>
                <w:sz w:val="20"/>
                <w:szCs w:val="20"/>
              </w:rPr>
              <w:t>Rosenshine’s</w:t>
            </w:r>
            <w:proofErr w:type="spellEnd"/>
            <w:r w:rsidRPr="001C697D">
              <w:rPr>
                <w:b w:val="0"/>
                <w:sz w:val="20"/>
                <w:szCs w:val="20"/>
              </w:rPr>
              <w:t xml:space="preserve"> Principles of Instruction we are focusing on improving the most impactful methods of quality first teaching which will make a difference to ALL children by:</w:t>
            </w:r>
          </w:p>
          <w:p w14:paraId="6B99EBCB" w14:textId="77777777" w:rsidR="00910EB6" w:rsidRPr="001C697D" w:rsidRDefault="00910EB6" w:rsidP="00AC2FCD">
            <w:pPr>
              <w:pStyle w:val="TableHeader"/>
              <w:jc w:val="left"/>
              <w:rPr>
                <w:b w:val="0"/>
                <w:sz w:val="20"/>
                <w:szCs w:val="20"/>
              </w:rPr>
            </w:pPr>
            <w:r w:rsidRPr="001C697D">
              <w:rPr>
                <w:b w:val="0"/>
                <w:sz w:val="20"/>
                <w:szCs w:val="20"/>
              </w:rPr>
              <w:t xml:space="preserve">Supporting retrieval and reviews of learning </w:t>
            </w:r>
          </w:p>
          <w:p w14:paraId="4B80C564" w14:textId="77777777" w:rsidR="00910EB6" w:rsidRPr="001C697D" w:rsidRDefault="00910EB6" w:rsidP="00AC2FCD">
            <w:pPr>
              <w:pStyle w:val="TableHeader"/>
              <w:jc w:val="left"/>
              <w:rPr>
                <w:b w:val="0"/>
                <w:sz w:val="20"/>
                <w:szCs w:val="20"/>
              </w:rPr>
            </w:pPr>
            <w:r w:rsidRPr="001C697D">
              <w:rPr>
                <w:b w:val="0"/>
                <w:sz w:val="20"/>
                <w:szCs w:val="20"/>
              </w:rPr>
              <w:t>Giving explicit instruction</w:t>
            </w:r>
          </w:p>
          <w:p w14:paraId="7BA5598C" w14:textId="203FAE85" w:rsidR="00910EB6" w:rsidRPr="001C697D" w:rsidRDefault="00910EB6" w:rsidP="00AC2FCD">
            <w:pPr>
              <w:pStyle w:val="TableHeader"/>
              <w:jc w:val="left"/>
              <w:rPr>
                <w:b w:val="0"/>
                <w:sz w:val="20"/>
                <w:szCs w:val="20"/>
              </w:rPr>
            </w:pPr>
            <w:r w:rsidRPr="001C697D">
              <w:rPr>
                <w:b w:val="0"/>
                <w:sz w:val="20"/>
                <w:szCs w:val="20"/>
              </w:rPr>
              <w:t>Ensuring all learning is in small steps and well-scaffolded</w:t>
            </w:r>
          </w:p>
          <w:p w14:paraId="0A200DDA" w14:textId="77777777" w:rsidR="00910EB6" w:rsidRPr="001C697D" w:rsidRDefault="00910EB6" w:rsidP="00AC2FCD">
            <w:pPr>
              <w:pStyle w:val="TableHeader"/>
              <w:jc w:val="left"/>
              <w:rPr>
                <w:b w:val="0"/>
                <w:sz w:val="20"/>
                <w:szCs w:val="20"/>
              </w:rPr>
            </w:pPr>
            <w:r w:rsidRPr="001C697D">
              <w:rPr>
                <w:b w:val="0"/>
                <w:sz w:val="20"/>
                <w:szCs w:val="20"/>
              </w:rPr>
              <w:t>Using cognitive and metacognitive strategies</w:t>
            </w:r>
          </w:p>
          <w:p w14:paraId="3E0759C4" w14:textId="30C97102" w:rsidR="00910EB6" w:rsidRPr="001C697D" w:rsidRDefault="00910EB6" w:rsidP="00AC2FCD">
            <w:pPr>
              <w:pStyle w:val="TableHeader"/>
              <w:jc w:val="left"/>
              <w:rPr>
                <w:b w:val="0"/>
                <w:sz w:val="20"/>
                <w:szCs w:val="20"/>
              </w:rPr>
            </w:pPr>
            <w:r w:rsidRPr="001C697D">
              <w:rPr>
                <w:b w:val="0"/>
                <w:sz w:val="20"/>
                <w:szCs w:val="20"/>
              </w:rPr>
              <w:t xml:space="preserve">Using effective questioning and techniques to enable maximum participation by all </w:t>
            </w:r>
          </w:p>
          <w:p w14:paraId="3AA849BE" w14:textId="77777777" w:rsidR="00910EB6" w:rsidRPr="001C697D" w:rsidRDefault="00910EB6" w:rsidP="00AC2FCD">
            <w:pPr>
              <w:pStyle w:val="TableHeader"/>
              <w:jc w:val="left"/>
              <w:rPr>
                <w:b w:val="0"/>
                <w:sz w:val="20"/>
                <w:szCs w:val="20"/>
              </w:rPr>
            </w:pPr>
            <w:r w:rsidRPr="001C697D">
              <w:rPr>
                <w:b w:val="0"/>
                <w:sz w:val="20"/>
                <w:szCs w:val="20"/>
              </w:rPr>
              <w:t>Using flexible grouping</w:t>
            </w:r>
          </w:p>
          <w:p w14:paraId="0F1B954B" w14:textId="3104F022" w:rsidR="00910EB6" w:rsidRPr="00AC2FCD" w:rsidRDefault="00910EB6" w:rsidP="00AC2FCD">
            <w:pPr>
              <w:pStyle w:val="TableHeader"/>
              <w:jc w:val="left"/>
              <w:rPr>
                <w:b w:val="0"/>
                <w:sz w:val="20"/>
                <w:szCs w:val="20"/>
              </w:rPr>
            </w:pPr>
            <w:r w:rsidRPr="001C697D">
              <w:rPr>
                <w:b w:val="0"/>
                <w:sz w:val="20"/>
                <w:szCs w:val="20"/>
              </w:rPr>
              <w:t>Using technology</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B22CF" w14:textId="4B4F7ADA" w:rsidR="00AC2FCD" w:rsidRPr="00745B51" w:rsidRDefault="00AF0E82" w:rsidP="00AC2FCD">
            <w:pPr>
              <w:pStyle w:val="TableHeader"/>
              <w:jc w:val="left"/>
              <w:rPr>
                <w:b w:val="0"/>
                <w:sz w:val="20"/>
                <w:szCs w:val="20"/>
              </w:rPr>
            </w:pPr>
            <w:r>
              <w:rPr>
                <w:b w:val="0"/>
                <w:sz w:val="20"/>
                <w:szCs w:val="20"/>
              </w:rPr>
              <w:t>1,2,3,4.</w:t>
            </w:r>
          </w:p>
        </w:tc>
      </w:tr>
      <w:tr w:rsidR="00D22AF2" w14:paraId="3EDFF6AA"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9D963" w14:textId="1FA2CEA1" w:rsidR="00D34A01" w:rsidRPr="00AC2FCD" w:rsidRDefault="00AC2FCD" w:rsidP="00D34A01">
            <w:pPr>
              <w:pStyle w:val="NoSpacing"/>
              <w:rPr>
                <w:sz w:val="20"/>
                <w:szCs w:val="20"/>
              </w:rPr>
            </w:pPr>
            <w:r w:rsidRPr="00AC2FCD">
              <w:rPr>
                <w:sz w:val="20"/>
                <w:szCs w:val="20"/>
              </w:rPr>
              <w:t xml:space="preserve">Targeted support for language in the Early Years and KS1. Continued support for phonics and reading across KS2. </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57AD6" w14:textId="0776E2CA" w:rsidR="003F5661" w:rsidRDefault="003F5661" w:rsidP="00594F72">
            <w:pPr>
              <w:pStyle w:val="TableHeader"/>
              <w:ind w:left="0"/>
              <w:jc w:val="left"/>
              <w:rPr>
                <w:b w:val="0"/>
                <w:sz w:val="20"/>
                <w:szCs w:val="20"/>
              </w:rPr>
            </w:pPr>
            <w:r>
              <w:rPr>
                <w:b w:val="0"/>
                <w:sz w:val="20"/>
                <w:szCs w:val="20"/>
              </w:rPr>
              <w:t>EFF-Oral Language Development</w:t>
            </w:r>
          </w:p>
          <w:p w14:paraId="2BF4E4B9" w14:textId="27316612" w:rsidR="00D34A01" w:rsidRPr="00AC2FCD" w:rsidRDefault="00AF2A92" w:rsidP="00594F72">
            <w:pPr>
              <w:pStyle w:val="TableHeader"/>
              <w:ind w:left="0"/>
              <w:jc w:val="left"/>
              <w:rPr>
                <w:b w:val="0"/>
                <w:sz w:val="20"/>
                <w:szCs w:val="20"/>
              </w:rPr>
            </w:pPr>
            <w:hyperlink r:id="rId9" w:history="1">
              <w:r w:rsidR="00AC2FCD" w:rsidRPr="003F5661">
                <w:rPr>
                  <w:rStyle w:val="Hyperlink"/>
                  <w:b w:val="0"/>
                  <w:sz w:val="20"/>
                  <w:szCs w:val="20"/>
                </w:rPr>
                <w:t>There is evidence to suggest that pupils from lower socioeconomic backgrounds are more likely to be behind their more advantaged counterparts in developing early language and speech skills which may affect their school experience and learning later on in their school lives.</w:t>
              </w:r>
            </w:hyperlink>
          </w:p>
          <w:p w14:paraId="27F80315" w14:textId="7FFED5D5" w:rsidR="003F5661" w:rsidRDefault="003F5661" w:rsidP="00594F72">
            <w:pPr>
              <w:pStyle w:val="TableHeader"/>
              <w:ind w:left="0"/>
              <w:jc w:val="left"/>
              <w:rPr>
                <w:b w:val="0"/>
                <w:sz w:val="20"/>
                <w:szCs w:val="20"/>
              </w:rPr>
            </w:pPr>
            <w:r>
              <w:rPr>
                <w:b w:val="0"/>
                <w:sz w:val="20"/>
                <w:szCs w:val="20"/>
              </w:rPr>
              <w:t>EFF- Reading Comprehension</w:t>
            </w:r>
          </w:p>
          <w:p w14:paraId="413FA6C8" w14:textId="07FA4A10" w:rsidR="00AC2FCD" w:rsidRPr="00AC2FCD" w:rsidRDefault="00AF2A92" w:rsidP="00594F72">
            <w:pPr>
              <w:pStyle w:val="TableHeader"/>
              <w:ind w:left="0"/>
              <w:jc w:val="left"/>
              <w:rPr>
                <w:b w:val="0"/>
                <w:sz w:val="20"/>
                <w:szCs w:val="20"/>
              </w:rPr>
            </w:pPr>
            <w:hyperlink r:id="rId10" w:history="1">
              <w:r w:rsidR="00AC2FCD" w:rsidRPr="003F5661">
                <w:rPr>
                  <w:rStyle w:val="Hyperlink"/>
                  <w:b w:val="0"/>
                  <w:sz w:val="20"/>
                  <w:szCs w:val="20"/>
                </w:rPr>
                <w:t>Supporting struggling readers is likely to require a coordinated effort across the curriculum and a combination of approaches that include phonics, reading comprehension and oral language approaches. Reading comprehension strategies are high impact on average (+ 6 months). Alongside phonics, it is a crucial component of early reading instruction.</w:t>
              </w:r>
            </w:hyperlink>
          </w:p>
          <w:p w14:paraId="7C18BD13" w14:textId="471FF9FE" w:rsidR="003F5661" w:rsidRDefault="003F5661" w:rsidP="00594F72">
            <w:pPr>
              <w:pStyle w:val="TableHeader"/>
              <w:ind w:left="0"/>
              <w:jc w:val="left"/>
              <w:rPr>
                <w:b w:val="0"/>
                <w:sz w:val="20"/>
                <w:szCs w:val="20"/>
              </w:rPr>
            </w:pPr>
            <w:r>
              <w:rPr>
                <w:b w:val="0"/>
                <w:sz w:val="20"/>
                <w:szCs w:val="20"/>
              </w:rPr>
              <w:t>EFF-Phonics</w:t>
            </w:r>
          </w:p>
          <w:p w14:paraId="47C859EE" w14:textId="33CA89E4" w:rsidR="00AC2FCD" w:rsidRPr="00AC2FCD" w:rsidRDefault="00AF2A92" w:rsidP="00594F72">
            <w:pPr>
              <w:pStyle w:val="TableHeader"/>
              <w:ind w:left="0"/>
              <w:jc w:val="left"/>
              <w:rPr>
                <w:b w:val="0"/>
                <w:sz w:val="20"/>
                <w:szCs w:val="20"/>
              </w:rPr>
            </w:pPr>
            <w:hyperlink r:id="rId11" w:history="1">
              <w:r w:rsidR="00AC2FCD" w:rsidRPr="003F5661">
                <w:rPr>
                  <w:rStyle w:val="Hyperlink"/>
                  <w:b w:val="0"/>
                  <w:sz w:val="20"/>
                  <w:szCs w:val="20"/>
                </w:rPr>
                <w:t>Phonic approaches have a strong evidence base indicating a positive impact on pupils. Targeted phonics interventions have been shown to be more effective when delivered as regular sessions over a period of up to 12 weeks.</w:t>
              </w:r>
            </w:hyperlink>
            <w:r w:rsidR="00AC2FCD" w:rsidRPr="00AC2FCD">
              <w:rPr>
                <w:b w:val="0"/>
                <w:sz w:val="20"/>
                <w:szCs w:val="20"/>
              </w:rPr>
              <w:t xml:space="preserve"> </w:t>
            </w:r>
          </w:p>
          <w:p w14:paraId="48356ABB" w14:textId="094899C4" w:rsidR="00AC2FCD" w:rsidRPr="00AC2FCD" w:rsidRDefault="00AC2FCD" w:rsidP="00594F72">
            <w:pPr>
              <w:pStyle w:val="TableHeader"/>
              <w:ind w:left="0"/>
              <w:jc w:val="left"/>
              <w:rPr>
                <w:b w:val="0"/>
                <w:sz w:val="20"/>
                <w:szCs w:val="20"/>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C5183" w14:textId="3E30F0CA" w:rsidR="00D34A01" w:rsidRPr="00426D8C" w:rsidRDefault="00AF0E82" w:rsidP="00D22AF2">
            <w:pPr>
              <w:pStyle w:val="TableHeader"/>
              <w:jc w:val="left"/>
              <w:rPr>
                <w:b w:val="0"/>
                <w:sz w:val="20"/>
                <w:szCs w:val="20"/>
              </w:rPr>
            </w:pPr>
            <w:r>
              <w:rPr>
                <w:b w:val="0"/>
                <w:sz w:val="20"/>
                <w:szCs w:val="20"/>
              </w:rPr>
              <w:t>1,2,3,4.</w:t>
            </w:r>
          </w:p>
        </w:tc>
      </w:tr>
      <w:tr w:rsidR="00F008DF" w14:paraId="75DB6870"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A24CC" w14:textId="00ACA334" w:rsidR="00F008DF" w:rsidRPr="00AC2FCD" w:rsidRDefault="00F008DF" w:rsidP="00D34A01">
            <w:pPr>
              <w:pStyle w:val="NoSpacing"/>
              <w:rPr>
                <w:sz w:val="20"/>
                <w:szCs w:val="20"/>
              </w:rPr>
            </w:pPr>
            <w:r>
              <w:rPr>
                <w:sz w:val="20"/>
                <w:szCs w:val="20"/>
              </w:rPr>
              <w:lastRenderedPageBreak/>
              <w:t>Review the teaching of reading and writing to enable more success.</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2929C" w14:textId="16C3E9EA" w:rsidR="00F008DF" w:rsidRPr="00AC2FCD" w:rsidRDefault="00F008DF" w:rsidP="00594F72">
            <w:pPr>
              <w:pStyle w:val="TableHeader"/>
              <w:ind w:left="0"/>
              <w:jc w:val="left"/>
              <w:rPr>
                <w:b w:val="0"/>
                <w:sz w:val="20"/>
                <w:szCs w:val="20"/>
              </w:rPr>
            </w:pPr>
            <w:r>
              <w:rPr>
                <w:b w:val="0"/>
                <w:sz w:val="20"/>
                <w:szCs w:val="20"/>
              </w:rPr>
              <w:t xml:space="preserve">Based on the Scarborough Reading Rope, this approach to reading focusses on reinforced learning, comprehension and prosody and directly complements the ‘Little </w:t>
            </w:r>
            <w:proofErr w:type="spellStart"/>
            <w:r>
              <w:rPr>
                <w:b w:val="0"/>
                <w:sz w:val="20"/>
                <w:szCs w:val="20"/>
              </w:rPr>
              <w:t>Wandle</w:t>
            </w:r>
            <w:proofErr w:type="spellEnd"/>
            <w:r>
              <w:rPr>
                <w:b w:val="0"/>
                <w:sz w:val="20"/>
                <w:szCs w:val="20"/>
              </w:rPr>
              <w:t>’ phonics scheme outlined below.</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F1EC0" w14:textId="3D952587" w:rsidR="00F008DF" w:rsidRPr="00426D8C" w:rsidRDefault="00AF0E82" w:rsidP="00D22AF2">
            <w:pPr>
              <w:pStyle w:val="TableHeader"/>
              <w:jc w:val="left"/>
              <w:rPr>
                <w:b w:val="0"/>
                <w:sz w:val="20"/>
                <w:szCs w:val="20"/>
              </w:rPr>
            </w:pPr>
            <w:r>
              <w:rPr>
                <w:b w:val="0"/>
                <w:sz w:val="20"/>
                <w:szCs w:val="20"/>
              </w:rPr>
              <w:t>1,2,3,4.</w:t>
            </w:r>
          </w:p>
        </w:tc>
      </w:tr>
      <w:tr w:rsidR="00F008DF" w14:paraId="4C35E2E3"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3424D" w14:textId="602F753B" w:rsidR="00F008DF" w:rsidRDefault="00F008DF" w:rsidP="00D34A01">
            <w:pPr>
              <w:pStyle w:val="NoSpacing"/>
              <w:rPr>
                <w:sz w:val="20"/>
                <w:szCs w:val="20"/>
              </w:rPr>
            </w:pPr>
            <w:r>
              <w:rPr>
                <w:sz w:val="20"/>
                <w:szCs w:val="20"/>
              </w:rPr>
              <w:t xml:space="preserve">Embed the ‘Little </w:t>
            </w:r>
            <w:proofErr w:type="spellStart"/>
            <w:r>
              <w:rPr>
                <w:sz w:val="20"/>
                <w:szCs w:val="20"/>
              </w:rPr>
              <w:t>Wandle</w:t>
            </w:r>
            <w:proofErr w:type="spellEnd"/>
            <w:r>
              <w:rPr>
                <w:sz w:val="20"/>
                <w:szCs w:val="20"/>
              </w:rPr>
              <w:t>’ phonics scheme to ensure all children keep up not catch up.  Ensure new staff are trained and that the implementation of the scheme is monitored tightly.</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D9C51" w14:textId="77777777" w:rsidR="00F008DF" w:rsidRDefault="00F008DF" w:rsidP="00594F72">
            <w:pPr>
              <w:pStyle w:val="TableHeader"/>
              <w:ind w:left="0"/>
              <w:jc w:val="left"/>
              <w:rPr>
                <w:b w:val="0"/>
                <w:sz w:val="20"/>
                <w:szCs w:val="20"/>
              </w:rPr>
            </w:pPr>
            <w:r>
              <w:rPr>
                <w:b w:val="0"/>
                <w:sz w:val="20"/>
                <w:szCs w:val="20"/>
              </w:rPr>
              <w:t>Ensure new members of staff across the school receive the appropriate training.</w:t>
            </w:r>
          </w:p>
          <w:p w14:paraId="06577729" w14:textId="76D971DD" w:rsidR="00F008DF" w:rsidRDefault="00F008DF" w:rsidP="00594F72">
            <w:pPr>
              <w:pStyle w:val="TableHeader"/>
              <w:ind w:left="0"/>
              <w:jc w:val="left"/>
              <w:rPr>
                <w:b w:val="0"/>
                <w:sz w:val="20"/>
                <w:szCs w:val="20"/>
              </w:rPr>
            </w:pPr>
            <w:r>
              <w:rPr>
                <w:b w:val="0"/>
                <w:sz w:val="20"/>
                <w:szCs w:val="20"/>
              </w:rPr>
              <w:t xml:space="preserve">Regular </w:t>
            </w:r>
            <w:r w:rsidR="003A44C8">
              <w:rPr>
                <w:b w:val="0"/>
                <w:sz w:val="20"/>
                <w:szCs w:val="20"/>
              </w:rPr>
              <w:t>in-house</w:t>
            </w:r>
            <w:r>
              <w:rPr>
                <w:b w:val="0"/>
                <w:sz w:val="20"/>
                <w:szCs w:val="20"/>
              </w:rPr>
              <w:t xml:space="preserve"> training for all practitioners to sharpen teaching and impact of Little </w:t>
            </w:r>
            <w:proofErr w:type="spellStart"/>
            <w:r>
              <w:rPr>
                <w:b w:val="0"/>
                <w:sz w:val="20"/>
                <w:szCs w:val="20"/>
              </w:rPr>
              <w:t>Wandle</w:t>
            </w:r>
            <w:proofErr w:type="spellEnd"/>
            <w:r>
              <w:rPr>
                <w:b w:val="0"/>
                <w:sz w:val="20"/>
                <w:szCs w:val="20"/>
              </w:rPr>
              <w:t>.</w:t>
            </w:r>
          </w:p>
          <w:p w14:paraId="6E536A8C" w14:textId="4E9BD3B9" w:rsidR="00F008DF" w:rsidRDefault="00F008DF" w:rsidP="00594F72">
            <w:pPr>
              <w:pStyle w:val="TableHeader"/>
              <w:ind w:left="0"/>
              <w:jc w:val="left"/>
              <w:rPr>
                <w:b w:val="0"/>
                <w:sz w:val="20"/>
                <w:szCs w:val="20"/>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B7BB7" w14:textId="71C08EFE" w:rsidR="00F008DF" w:rsidRPr="00426D8C" w:rsidRDefault="00AF0E82" w:rsidP="00D22AF2">
            <w:pPr>
              <w:pStyle w:val="TableHeader"/>
              <w:jc w:val="left"/>
              <w:rPr>
                <w:b w:val="0"/>
                <w:sz w:val="20"/>
                <w:szCs w:val="20"/>
              </w:rPr>
            </w:pPr>
            <w:r>
              <w:rPr>
                <w:b w:val="0"/>
                <w:sz w:val="20"/>
                <w:szCs w:val="20"/>
              </w:rPr>
              <w:t>1,2,3,4.</w:t>
            </w:r>
          </w:p>
        </w:tc>
      </w:tr>
      <w:tr w:rsidR="00F008DF" w14:paraId="21813C51"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BF9E1" w14:textId="38D8F693" w:rsidR="00F008DF" w:rsidRDefault="00F008DF" w:rsidP="00D34A01">
            <w:pPr>
              <w:pStyle w:val="NoSpacing"/>
              <w:rPr>
                <w:sz w:val="20"/>
                <w:szCs w:val="20"/>
              </w:rPr>
            </w:pPr>
            <w:r>
              <w:rPr>
                <w:sz w:val="20"/>
                <w:szCs w:val="20"/>
              </w:rPr>
              <w:t>Effective CPD for staff</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D0F13" w14:textId="77777777" w:rsidR="00F008DF" w:rsidRDefault="00F008DF" w:rsidP="00594F72">
            <w:pPr>
              <w:pStyle w:val="TableHeader"/>
              <w:ind w:left="0"/>
              <w:jc w:val="left"/>
              <w:rPr>
                <w:b w:val="0"/>
                <w:sz w:val="20"/>
                <w:szCs w:val="20"/>
              </w:rPr>
            </w:pPr>
            <w:r>
              <w:rPr>
                <w:b w:val="0"/>
                <w:sz w:val="20"/>
                <w:szCs w:val="20"/>
              </w:rPr>
              <w:t>Plan staff training so that it falls into one of the four categories:</w:t>
            </w:r>
          </w:p>
          <w:p w14:paraId="31E681C3" w14:textId="77777777" w:rsidR="00F008DF" w:rsidRDefault="00F008DF" w:rsidP="00594F72">
            <w:pPr>
              <w:pStyle w:val="TableHeader"/>
              <w:ind w:left="0"/>
              <w:jc w:val="left"/>
              <w:rPr>
                <w:b w:val="0"/>
                <w:sz w:val="20"/>
                <w:szCs w:val="20"/>
              </w:rPr>
            </w:pPr>
            <w:r>
              <w:rPr>
                <w:b w:val="0"/>
                <w:sz w:val="20"/>
                <w:szCs w:val="20"/>
              </w:rPr>
              <w:t>Building knowledge</w:t>
            </w:r>
          </w:p>
          <w:p w14:paraId="0C5377F1" w14:textId="77777777" w:rsidR="00F008DF" w:rsidRDefault="00F008DF" w:rsidP="00594F72">
            <w:pPr>
              <w:pStyle w:val="TableHeader"/>
              <w:ind w:left="0"/>
              <w:jc w:val="left"/>
              <w:rPr>
                <w:b w:val="0"/>
                <w:sz w:val="20"/>
                <w:szCs w:val="20"/>
              </w:rPr>
            </w:pPr>
            <w:r>
              <w:rPr>
                <w:b w:val="0"/>
                <w:sz w:val="20"/>
                <w:szCs w:val="20"/>
              </w:rPr>
              <w:t>Motivating teachers</w:t>
            </w:r>
          </w:p>
          <w:p w14:paraId="3EE1DD27" w14:textId="77777777" w:rsidR="00F008DF" w:rsidRDefault="00F008DF" w:rsidP="00594F72">
            <w:pPr>
              <w:pStyle w:val="TableHeader"/>
              <w:ind w:left="0"/>
              <w:jc w:val="left"/>
              <w:rPr>
                <w:b w:val="0"/>
                <w:sz w:val="20"/>
                <w:szCs w:val="20"/>
              </w:rPr>
            </w:pPr>
            <w:r>
              <w:rPr>
                <w:b w:val="0"/>
                <w:sz w:val="20"/>
                <w:szCs w:val="20"/>
              </w:rPr>
              <w:t>Developing the teaching techniques</w:t>
            </w:r>
          </w:p>
          <w:p w14:paraId="250DEFCD" w14:textId="79017124" w:rsidR="00F008DF" w:rsidRDefault="00F008DF" w:rsidP="00594F72">
            <w:pPr>
              <w:pStyle w:val="TableHeader"/>
              <w:ind w:left="0"/>
              <w:jc w:val="left"/>
              <w:rPr>
                <w:b w:val="0"/>
                <w:sz w:val="20"/>
                <w:szCs w:val="20"/>
              </w:rPr>
            </w:pPr>
            <w:r>
              <w:rPr>
                <w:b w:val="0"/>
                <w:sz w:val="20"/>
                <w:szCs w:val="20"/>
              </w:rPr>
              <w:t>Embedding practice</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554C1" w14:textId="7D89D379" w:rsidR="00F008DF" w:rsidRPr="00426D8C" w:rsidRDefault="00AF0E82" w:rsidP="00D22AF2">
            <w:pPr>
              <w:pStyle w:val="TableHeader"/>
              <w:jc w:val="left"/>
              <w:rPr>
                <w:b w:val="0"/>
                <w:sz w:val="20"/>
                <w:szCs w:val="20"/>
              </w:rPr>
            </w:pPr>
            <w:r>
              <w:rPr>
                <w:b w:val="0"/>
                <w:sz w:val="20"/>
                <w:szCs w:val="20"/>
              </w:rPr>
              <w:t>1,2,3,4.</w:t>
            </w:r>
          </w:p>
        </w:tc>
      </w:tr>
      <w:tr w:rsidR="003B3652" w14:paraId="32921B5A"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610D8" w14:textId="1FC0533D" w:rsidR="003B3652" w:rsidRPr="00D01591" w:rsidRDefault="00AC2FCD" w:rsidP="003B3652">
            <w:pPr>
              <w:pStyle w:val="NoSpacing"/>
              <w:rPr>
                <w:sz w:val="20"/>
                <w:szCs w:val="20"/>
              </w:rPr>
            </w:pPr>
            <w:r w:rsidRPr="00D01591">
              <w:rPr>
                <w:sz w:val="20"/>
                <w:szCs w:val="20"/>
              </w:rPr>
              <w:t>That attendance is rigorously monitored, and families are supported in ensuring sustained attendance.</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3B098" w14:textId="7E6AFCB0" w:rsidR="003B3652" w:rsidRPr="00D01591" w:rsidRDefault="00AF2A92" w:rsidP="003B3652">
            <w:pPr>
              <w:pStyle w:val="TableHeader"/>
              <w:ind w:left="0"/>
              <w:jc w:val="left"/>
              <w:rPr>
                <w:b w:val="0"/>
                <w:sz w:val="20"/>
                <w:szCs w:val="20"/>
              </w:rPr>
            </w:pPr>
            <w:hyperlink r:id="rId12" w:history="1">
              <w:r w:rsidR="00AC2FCD" w:rsidRPr="001C697D">
                <w:rPr>
                  <w:rStyle w:val="Hyperlink"/>
                  <w:b w:val="0"/>
                  <w:sz w:val="20"/>
                  <w:szCs w:val="20"/>
                </w:rPr>
                <w:t>EEF Social and emotional intervention develops a positive school ethos with the aim to support greater engagement in learning and parental engagement.</w:t>
              </w:r>
            </w:hyperlink>
          </w:p>
          <w:p w14:paraId="5CCA167F" w14:textId="77777777" w:rsidR="00D01591" w:rsidRPr="00D01591" w:rsidRDefault="00AC2FCD" w:rsidP="003B3652">
            <w:pPr>
              <w:pStyle w:val="TableHeader"/>
              <w:ind w:left="0"/>
              <w:jc w:val="left"/>
              <w:rPr>
                <w:b w:val="0"/>
                <w:sz w:val="20"/>
                <w:szCs w:val="20"/>
              </w:rPr>
            </w:pPr>
            <w:r w:rsidRPr="00D01591">
              <w:rPr>
                <w:b w:val="0"/>
                <w:sz w:val="20"/>
                <w:szCs w:val="20"/>
              </w:rPr>
              <w:t xml:space="preserve">There is some evidence of promise for several strategies including parental engagement approaches and responsive interventions that target the individual causes of low attendance. </w:t>
            </w:r>
          </w:p>
          <w:p w14:paraId="55D29190" w14:textId="77777777" w:rsidR="00D01591" w:rsidRPr="00D01591" w:rsidRDefault="00AC2FCD" w:rsidP="003B3652">
            <w:pPr>
              <w:pStyle w:val="TableHeader"/>
              <w:ind w:left="0"/>
              <w:jc w:val="left"/>
              <w:rPr>
                <w:b w:val="0"/>
                <w:sz w:val="20"/>
                <w:szCs w:val="20"/>
              </w:rPr>
            </w:pPr>
            <w:r w:rsidRPr="00D01591">
              <w:rPr>
                <w:b w:val="0"/>
                <w:sz w:val="20"/>
                <w:szCs w:val="20"/>
              </w:rPr>
              <w:t xml:space="preserve">Positive impacts were found for both parental communication approaches and targeted parental engagement interventions. The average impact was larger for targeted parental approaches. Responsive interventions in which a member of staff or team use multiple interventions and target approaches specifically to the needs of individual pupils were also found to be effective. </w:t>
            </w:r>
          </w:p>
          <w:p w14:paraId="14711FFD" w14:textId="2CF533D7" w:rsidR="00AC2FCD" w:rsidRPr="00D01591" w:rsidRDefault="00AC2FCD" w:rsidP="003B3652">
            <w:pPr>
              <w:pStyle w:val="TableHeader"/>
              <w:ind w:left="0"/>
              <w:jc w:val="left"/>
              <w:rPr>
                <w:b w:val="0"/>
                <w:sz w:val="20"/>
                <w:szCs w:val="20"/>
              </w:rPr>
            </w:pPr>
            <w:r w:rsidRPr="00D01591">
              <w:rPr>
                <w:b w:val="0"/>
                <w:sz w:val="20"/>
                <w:szCs w:val="20"/>
              </w:rPr>
              <w:t>Lead attendance officer time.</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4E781" w14:textId="7C9F673C" w:rsidR="003B3652" w:rsidRPr="003B3652" w:rsidRDefault="00AF0E82" w:rsidP="003B3652">
            <w:pPr>
              <w:pStyle w:val="TableHeader"/>
              <w:jc w:val="left"/>
              <w:rPr>
                <w:b w:val="0"/>
                <w:sz w:val="20"/>
                <w:szCs w:val="20"/>
              </w:rPr>
            </w:pPr>
            <w:r>
              <w:rPr>
                <w:b w:val="0"/>
                <w:sz w:val="20"/>
                <w:szCs w:val="20"/>
              </w:rPr>
              <w:t>4,5.</w:t>
            </w:r>
          </w:p>
        </w:tc>
      </w:tr>
      <w:tr w:rsidR="003B3652" w14:paraId="43402A75"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29696" w14:textId="2BDDBD30" w:rsidR="003B3652" w:rsidRPr="00D01591" w:rsidRDefault="00D01591" w:rsidP="003B3652">
            <w:pPr>
              <w:pStyle w:val="NoSpacing"/>
              <w:rPr>
                <w:sz w:val="20"/>
                <w:szCs w:val="20"/>
              </w:rPr>
            </w:pPr>
            <w:r w:rsidRPr="00D01591">
              <w:rPr>
                <w:sz w:val="20"/>
                <w:szCs w:val="20"/>
              </w:rPr>
              <w:t>To ensure greater parental engagement with home reading and learning.</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434C4" w14:textId="2268D65A" w:rsidR="003B3652" w:rsidRPr="00D01591" w:rsidRDefault="00D01591" w:rsidP="003B3652">
            <w:pPr>
              <w:pStyle w:val="TableHeader"/>
              <w:ind w:left="0"/>
              <w:jc w:val="left"/>
              <w:rPr>
                <w:b w:val="0"/>
                <w:sz w:val="20"/>
                <w:szCs w:val="20"/>
              </w:rPr>
            </w:pPr>
            <w:r w:rsidRPr="00D01591">
              <w:rPr>
                <w:b w:val="0"/>
                <w:sz w:val="20"/>
                <w:szCs w:val="20"/>
              </w:rPr>
              <w:t xml:space="preserve">Parents play a crucial role in supporting their children’s learning, and levels of parental engagement are consistently associated with better academic outcomes. </w:t>
            </w:r>
            <w:hyperlink r:id="rId13" w:anchor=":~:text=Evidence%20from%20our%20Teaching%20and,of%20school%20weren't%20positive." w:history="1">
              <w:r w:rsidRPr="001C697D">
                <w:rPr>
                  <w:rStyle w:val="Hyperlink"/>
                  <w:b w:val="0"/>
                  <w:sz w:val="20"/>
                  <w:szCs w:val="20"/>
                </w:rPr>
                <w:t>Evidence from our Teaching and Learning Toolkit suggests that effective parental engagement can lead to learning gains of +3 months over the course of a year.</w:t>
              </w:r>
            </w:hyperlink>
          </w:p>
          <w:p w14:paraId="5B27D52D" w14:textId="04B6E5A4" w:rsidR="00D01591" w:rsidRPr="00D01591" w:rsidRDefault="00D01591" w:rsidP="003B3652">
            <w:pPr>
              <w:pStyle w:val="TableHeader"/>
              <w:ind w:left="0"/>
              <w:jc w:val="left"/>
              <w:rPr>
                <w:b w:val="0"/>
                <w:sz w:val="20"/>
                <w:szCs w:val="20"/>
              </w:rPr>
            </w:pPr>
            <w:r w:rsidRPr="00D01591">
              <w:rPr>
                <w:b w:val="0"/>
                <w:sz w:val="20"/>
                <w:szCs w:val="20"/>
              </w:rPr>
              <w:t>Follow the 4 crucial points around parental engagement. 1) Critically review how we work with parents 2) Provide practical strategies to parents to support their children at home 3) Tailor school communications to encourage positive dialogue around learning 4) Offer more sustained and intensive support where needed. 5) Workshops for parents resourced and delivered</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A13A3" w14:textId="2FC7610D" w:rsidR="003B3652" w:rsidRPr="003B3652" w:rsidRDefault="00AF0E82" w:rsidP="003B3652">
            <w:pPr>
              <w:pStyle w:val="TableHeader"/>
              <w:jc w:val="left"/>
              <w:rPr>
                <w:b w:val="0"/>
                <w:sz w:val="20"/>
                <w:szCs w:val="20"/>
              </w:rPr>
            </w:pPr>
            <w:r>
              <w:rPr>
                <w:b w:val="0"/>
                <w:sz w:val="20"/>
                <w:szCs w:val="20"/>
              </w:rPr>
              <w:t>4,5.</w:t>
            </w:r>
          </w:p>
        </w:tc>
      </w:tr>
      <w:tr w:rsidR="00D01591" w14:paraId="182D2062" w14:textId="77777777" w:rsidTr="00D34A01">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4C656" w14:textId="77E883C6" w:rsidR="00D01591" w:rsidRPr="00D566B0" w:rsidRDefault="00D01591" w:rsidP="003B3652">
            <w:pPr>
              <w:pStyle w:val="NoSpacing"/>
              <w:rPr>
                <w:sz w:val="20"/>
                <w:szCs w:val="20"/>
              </w:rPr>
            </w:pPr>
            <w:r w:rsidRPr="00D566B0">
              <w:rPr>
                <w:sz w:val="20"/>
                <w:szCs w:val="20"/>
              </w:rPr>
              <w:t xml:space="preserve">To provide enhanced cultural capital </w:t>
            </w:r>
            <w:r w:rsidR="00D566B0" w:rsidRPr="00D566B0">
              <w:rPr>
                <w:sz w:val="20"/>
                <w:szCs w:val="20"/>
              </w:rPr>
              <w:t>opportunities</w:t>
            </w:r>
            <w:r w:rsidRPr="00D566B0">
              <w:rPr>
                <w:sz w:val="20"/>
                <w:szCs w:val="20"/>
              </w:rPr>
              <w:t xml:space="preserve"> for our most vulnerable children.</w:t>
            </w:r>
          </w:p>
        </w:tc>
        <w:tc>
          <w:tcPr>
            <w:tcW w:w="5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9A0E3" w14:textId="44FD359F" w:rsidR="00D01591" w:rsidRPr="00D566B0" w:rsidRDefault="00AF2A92" w:rsidP="003B3652">
            <w:pPr>
              <w:pStyle w:val="TableHeader"/>
              <w:ind w:left="0"/>
              <w:jc w:val="left"/>
              <w:rPr>
                <w:b w:val="0"/>
                <w:sz w:val="20"/>
                <w:szCs w:val="20"/>
              </w:rPr>
            </w:pPr>
            <w:hyperlink r:id="rId14" w:history="1">
              <w:r w:rsidR="00D01591" w:rsidRPr="001C697D">
                <w:rPr>
                  <w:rStyle w:val="Hyperlink"/>
                  <w:b w:val="0"/>
                  <w:sz w:val="20"/>
                  <w:szCs w:val="20"/>
                </w:rPr>
                <w:t>The EEF think enriching education has intrinsic benefits.  All children, including those from disadvantaged backgrounds</w:t>
              </w:r>
              <w:r w:rsidR="00AF0E82" w:rsidRPr="001C697D">
                <w:rPr>
                  <w:rStyle w:val="Hyperlink"/>
                  <w:b w:val="0"/>
                  <w:sz w:val="20"/>
                  <w:szCs w:val="20"/>
                </w:rPr>
                <w:t>,</w:t>
              </w:r>
              <w:r w:rsidR="00D01591" w:rsidRPr="001C697D">
                <w:rPr>
                  <w:rStyle w:val="Hyperlink"/>
                  <w:b w:val="0"/>
                  <w:sz w:val="20"/>
                  <w:szCs w:val="20"/>
                </w:rPr>
                <w:t xml:space="preserve"> deserve a well-rounded, culturally-rich education.                       </w:t>
              </w:r>
              <w:r w:rsidR="00D566B0" w:rsidRPr="001C697D">
                <w:rPr>
                  <w:rStyle w:val="Hyperlink"/>
                  <w:b w:val="0"/>
                  <w:sz w:val="20"/>
                  <w:szCs w:val="20"/>
                </w:rPr>
                <w:t xml:space="preserve">                 </w:t>
              </w:r>
            </w:hyperlink>
            <w:r w:rsidR="00D01591" w:rsidRPr="00D566B0">
              <w:rPr>
                <w:b w:val="0"/>
                <w:sz w:val="20"/>
                <w:szCs w:val="20"/>
              </w:rPr>
              <w:t xml:space="preserve"> Enrichment approaches directly improve pupils’ attainment.</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E27E3" w14:textId="05520BE1" w:rsidR="00D01591" w:rsidRPr="003B3652" w:rsidRDefault="00AF0E82" w:rsidP="003B3652">
            <w:pPr>
              <w:pStyle w:val="TableHeader"/>
              <w:jc w:val="left"/>
              <w:rPr>
                <w:b w:val="0"/>
                <w:sz w:val="20"/>
                <w:szCs w:val="20"/>
              </w:rPr>
            </w:pPr>
            <w:r>
              <w:rPr>
                <w:b w:val="0"/>
                <w:sz w:val="20"/>
                <w:szCs w:val="20"/>
              </w:rPr>
              <w:t>6.</w:t>
            </w:r>
          </w:p>
        </w:tc>
      </w:tr>
    </w:tbl>
    <w:p w14:paraId="7F201BF8" w14:textId="1EF085BA" w:rsidR="00D34A01" w:rsidRDefault="00D34A01" w:rsidP="00ED5108"/>
    <w:p w14:paraId="0C46F4FC" w14:textId="77777777" w:rsidR="003F5661" w:rsidRDefault="003F5661"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3350"/>
        <w:gridCol w:w="3911"/>
        <w:gridCol w:w="2225"/>
      </w:tblGrid>
      <w:tr w:rsidR="00E66558" w14:paraId="2A7D5528" w14:textId="77777777" w:rsidTr="00282A2D">
        <w:tc>
          <w:tcPr>
            <w:tcW w:w="33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9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1D15E9" w14:paraId="2A7D552C" w14:textId="77777777" w:rsidTr="00282A2D">
        <w:tc>
          <w:tcPr>
            <w:tcW w:w="3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6B358C0" w:rsidR="004B3F26" w:rsidRPr="00D01591" w:rsidRDefault="00D01591" w:rsidP="00D34A01">
            <w:pPr>
              <w:pStyle w:val="TableRow"/>
              <w:rPr>
                <w:color w:val="auto"/>
                <w:sz w:val="20"/>
                <w:szCs w:val="20"/>
              </w:rPr>
            </w:pPr>
            <w:r w:rsidRPr="00D01591">
              <w:rPr>
                <w:sz w:val="20"/>
                <w:szCs w:val="20"/>
              </w:rPr>
              <w:t xml:space="preserve">Phonics and reading interventions across </w:t>
            </w:r>
            <w:r w:rsidR="00D566B0">
              <w:rPr>
                <w:sz w:val="20"/>
                <w:szCs w:val="20"/>
              </w:rPr>
              <w:t xml:space="preserve">the </w:t>
            </w:r>
            <w:r w:rsidRPr="00D01591">
              <w:rPr>
                <w:sz w:val="20"/>
                <w:szCs w:val="20"/>
              </w:rPr>
              <w:t>whole school.</w:t>
            </w:r>
          </w:p>
        </w:tc>
        <w:tc>
          <w:tcPr>
            <w:tcW w:w="39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512DE" w14:textId="77777777" w:rsidR="001D7143" w:rsidRPr="00D01591" w:rsidRDefault="00D01591" w:rsidP="001D7143">
            <w:pPr>
              <w:pStyle w:val="TableRowCentered"/>
              <w:jc w:val="left"/>
              <w:rPr>
                <w:sz w:val="20"/>
              </w:rPr>
            </w:pPr>
            <w:r w:rsidRPr="00D01591">
              <w:rPr>
                <w:sz w:val="20"/>
              </w:rPr>
              <w:t>There is evidence to suggest that pupils from lower socioeconomic backgrounds are more likely to be behind their more advantaged counterparts in developing early language and speech skills which may affect their school experience and learning later on in their school lives.</w:t>
            </w:r>
          </w:p>
          <w:p w14:paraId="5B98DBF2" w14:textId="77777777" w:rsidR="00D01591" w:rsidRDefault="00D01591" w:rsidP="001D7143">
            <w:pPr>
              <w:pStyle w:val="TableRowCentered"/>
              <w:jc w:val="left"/>
              <w:rPr>
                <w:sz w:val="20"/>
              </w:rPr>
            </w:pPr>
            <w:r w:rsidRPr="00D01591">
              <w:rPr>
                <w:sz w:val="20"/>
              </w:rPr>
              <w:t>Supporting struggling readers is likely to require a coordinated effort across the curriculum and a combination of approaches that include phonics, reading comprehension and oral language approaches. Reading comprehension strategies are high impact on average (+ 6 months). Alongside phonics, it is a crucial component of early reading instruction. Phonic approaches have a strong evidence base indicating a positive impact on pupils. Targeted phonics interventions have been shown to be more effective when delivered as regular sessions over a period of up to 12 weeks.</w:t>
            </w:r>
          </w:p>
          <w:p w14:paraId="2A7D552A" w14:textId="4568ABEF" w:rsidR="00F008DF" w:rsidRPr="00D01591" w:rsidRDefault="00F008DF" w:rsidP="001D7143">
            <w:pPr>
              <w:pStyle w:val="TableRowCentered"/>
              <w:jc w:val="left"/>
              <w:rPr>
                <w:color w:val="auto"/>
                <w:sz w:val="20"/>
              </w:rPr>
            </w:pP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CDBED04" w:rsidR="001D15E9" w:rsidRPr="00BA06A9" w:rsidRDefault="00AF0E82" w:rsidP="001D15E9">
            <w:pPr>
              <w:pStyle w:val="TableRowCentered"/>
              <w:jc w:val="left"/>
              <w:rPr>
                <w:color w:val="FFC000"/>
                <w:sz w:val="20"/>
              </w:rPr>
            </w:pPr>
            <w:r w:rsidRPr="00AF0E82">
              <w:rPr>
                <w:color w:val="auto"/>
                <w:sz w:val="20"/>
              </w:rPr>
              <w:t>1,2,3,4.</w:t>
            </w:r>
          </w:p>
        </w:tc>
      </w:tr>
    </w:tbl>
    <w:p w14:paraId="2A7D5531" w14:textId="25B24CD8" w:rsidR="00E66558" w:rsidRDefault="00E66558" w:rsidP="00AA355B"/>
    <w:p w14:paraId="2A7D5532" w14:textId="07CD2D53" w:rsidR="00E66558" w:rsidRPr="00AA355B" w:rsidRDefault="009D71E8" w:rsidP="00AA355B">
      <w:pPr>
        <w:pStyle w:val="Heading3"/>
      </w:pPr>
      <w:r>
        <w:t xml:space="preserve">Wider strategies (for example, related to attendance, behaviour, </w:t>
      </w:r>
      <w:r w:rsidR="005702C5">
        <w:t>well-being</w:t>
      </w:r>
      <w:r>
        <w:t>)</w:t>
      </w:r>
    </w:p>
    <w:p w14:paraId="2A7D5533" w14:textId="77777777" w:rsidR="00E66558" w:rsidRDefault="009D71E8">
      <w:pPr>
        <w:spacing w:before="240" w:after="120"/>
      </w:pPr>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548"/>
        <w:gridCol w:w="4547"/>
        <w:gridCol w:w="2391"/>
      </w:tblGrid>
      <w:tr w:rsidR="00E66558" w14:paraId="2A7D5537" w14:textId="77777777" w:rsidTr="00327743">
        <w:tc>
          <w:tcPr>
            <w:tcW w:w="25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3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327743">
        <w:tc>
          <w:tcPr>
            <w:tcW w:w="2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41A5700" w:rsidR="00DC0C7A" w:rsidRPr="00D566B0" w:rsidRDefault="00D01591" w:rsidP="00D01591">
            <w:pPr>
              <w:pStyle w:val="TableRow"/>
              <w:rPr>
                <w:sz w:val="20"/>
                <w:szCs w:val="20"/>
              </w:rPr>
            </w:pPr>
            <w:r w:rsidRPr="00D566B0">
              <w:rPr>
                <w:sz w:val="20"/>
                <w:szCs w:val="20"/>
              </w:rPr>
              <w:t>Play therapy and counselling.</w:t>
            </w:r>
          </w:p>
        </w:tc>
        <w:tc>
          <w:tcPr>
            <w:tcW w:w="4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32BED" w14:textId="77777777" w:rsidR="00BC0929" w:rsidRPr="00D566B0" w:rsidRDefault="00D01591">
            <w:pPr>
              <w:pStyle w:val="TableRowCentered"/>
              <w:jc w:val="left"/>
              <w:rPr>
                <w:sz w:val="20"/>
              </w:rPr>
            </w:pPr>
            <w:r w:rsidRPr="00D566B0">
              <w:rPr>
                <w:sz w:val="20"/>
              </w:rPr>
              <w:t>Social and emotional learning interventions seek to improve pupils’ decision-making skills, interaction with others.</w:t>
            </w:r>
          </w:p>
          <w:p w14:paraId="2A7D5539" w14:textId="6F4B506F" w:rsidR="00D01591" w:rsidRPr="00D566B0" w:rsidRDefault="00AF2A92">
            <w:pPr>
              <w:pStyle w:val="TableRowCentered"/>
              <w:jc w:val="left"/>
              <w:rPr>
                <w:sz w:val="20"/>
              </w:rPr>
            </w:pPr>
            <w:hyperlink r:id="rId15" w:history="1">
              <w:r w:rsidR="00D01591" w:rsidRPr="001C697D">
                <w:rPr>
                  <w:rStyle w:val="Hyperlink"/>
                  <w:sz w:val="20"/>
                </w:rPr>
                <w:t>EEF states that with the right support, children learn to articulate and manage their emotions, deal with conflict, solve problems, understand things from another’s perspective and communicate in appropriate ways.</w:t>
              </w:r>
            </w:hyperlink>
          </w:p>
        </w:tc>
        <w:tc>
          <w:tcPr>
            <w:tcW w:w="2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F5DAB07" w:rsidR="00E66558" w:rsidRPr="00AF0E82" w:rsidRDefault="00AF0E82">
            <w:pPr>
              <w:pStyle w:val="TableRowCentered"/>
              <w:jc w:val="left"/>
              <w:rPr>
                <w:sz w:val="20"/>
              </w:rPr>
            </w:pPr>
            <w:r w:rsidRPr="00AF0E82">
              <w:rPr>
                <w:sz w:val="20"/>
              </w:rPr>
              <w:t>3</w:t>
            </w:r>
          </w:p>
        </w:tc>
      </w:tr>
      <w:tr w:rsidR="002C45CC" w14:paraId="186E7DD6" w14:textId="77777777" w:rsidTr="00327743">
        <w:tc>
          <w:tcPr>
            <w:tcW w:w="2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7A1D7" w14:textId="77777777" w:rsidR="00DC0C7A" w:rsidRPr="00D566B0" w:rsidRDefault="00D01591" w:rsidP="00D01591">
            <w:pPr>
              <w:pStyle w:val="TableRow"/>
              <w:rPr>
                <w:sz w:val="20"/>
                <w:szCs w:val="20"/>
              </w:rPr>
            </w:pPr>
            <w:r w:rsidRPr="00D566B0">
              <w:rPr>
                <w:sz w:val="20"/>
                <w:szCs w:val="20"/>
              </w:rPr>
              <w:t>Cultural capital. Additional music lessons.</w:t>
            </w:r>
          </w:p>
          <w:p w14:paraId="0325ED22" w14:textId="77777777" w:rsidR="00D566B0" w:rsidRDefault="00D566B0" w:rsidP="00D01591">
            <w:pPr>
              <w:pStyle w:val="TableRow"/>
              <w:rPr>
                <w:iCs/>
                <w:sz w:val="20"/>
                <w:szCs w:val="20"/>
              </w:rPr>
            </w:pPr>
          </w:p>
          <w:p w14:paraId="250CBB97" w14:textId="77777777" w:rsidR="005F3F50" w:rsidRDefault="005F3F50" w:rsidP="00D01591">
            <w:pPr>
              <w:pStyle w:val="TableRow"/>
              <w:rPr>
                <w:iCs/>
                <w:sz w:val="20"/>
                <w:szCs w:val="20"/>
              </w:rPr>
            </w:pPr>
          </w:p>
          <w:p w14:paraId="22F0B2D9" w14:textId="77777777" w:rsidR="005F3F50" w:rsidRDefault="005F3F50" w:rsidP="00D01591">
            <w:pPr>
              <w:pStyle w:val="TableRow"/>
              <w:rPr>
                <w:iCs/>
                <w:sz w:val="20"/>
                <w:szCs w:val="20"/>
              </w:rPr>
            </w:pPr>
          </w:p>
          <w:p w14:paraId="109583DE" w14:textId="67200AB7" w:rsidR="005F3F50" w:rsidRPr="00D566B0" w:rsidRDefault="005F3F50" w:rsidP="00D01591">
            <w:pPr>
              <w:pStyle w:val="TableRow"/>
              <w:rPr>
                <w:iCs/>
                <w:sz w:val="20"/>
                <w:szCs w:val="20"/>
              </w:rPr>
            </w:pPr>
            <w:r>
              <w:rPr>
                <w:iCs/>
                <w:sz w:val="20"/>
                <w:szCs w:val="20"/>
              </w:rPr>
              <w:t>Specialist Music Teaching</w:t>
            </w:r>
          </w:p>
        </w:tc>
        <w:tc>
          <w:tcPr>
            <w:tcW w:w="4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B8EFF" w14:textId="77777777" w:rsidR="00DC0C7A" w:rsidRDefault="00D01591">
            <w:pPr>
              <w:pStyle w:val="TableRowCentered"/>
              <w:jc w:val="left"/>
              <w:rPr>
                <w:sz w:val="20"/>
              </w:rPr>
            </w:pPr>
            <w:r w:rsidRPr="00D566B0">
              <w:rPr>
                <w:sz w:val="20"/>
              </w:rPr>
              <w:lastRenderedPageBreak/>
              <w:t>The EEF think enriching education has intrinsic benefits. All children, including those from disadvantaged backgrounds</w:t>
            </w:r>
            <w:r w:rsidR="00D566B0" w:rsidRPr="00D566B0">
              <w:rPr>
                <w:sz w:val="20"/>
              </w:rPr>
              <w:t>,</w:t>
            </w:r>
            <w:r w:rsidRPr="00D566B0">
              <w:rPr>
                <w:sz w:val="20"/>
              </w:rPr>
              <w:t xml:space="preserve"> deserve a well-</w:t>
            </w:r>
            <w:r w:rsidRPr="00D566B0">
              <w:rPr>
                <w:sz w:val="20"/>
              </w:rPr>
              <w:lastRenderedPageBreak/>
              <w:t>rounded, culturally-rich education. Enrichment approaches directly improve pupils’ attainment.</w:t>
            </w:r>
          </w:p>
          <w:p w14:paraId="33E85326" w14:textId="77777777" w:rsidR="009E6642" w:rsidRDefault="009E6642">
            <w:pPr>
              <w:pStyle w:val="TableRowCentered"/>
              <w:jc w:val="left"/>
              <w:rPr>
                <w:sz w:val="20"/>
              </w:rPr>
            </w:pPr>
          </w:p>
          <w:p w14:paraId="7BD93643" w14:textId="0F955145" w:rsidR="009E6642" w:rsidRPr="001C697D" w:rsidRDefault="001C697D">
            <w:pPr>
              <w:pStyle w:val="TableRowCentered"/>
              <w:jc w:val="left"/>
              <w:rPr>
                <w:rStyle w:val="Hyperlink"/>
                <w:sz w:val="20"/>
              </w:rPr>
            </w:pPr>
            <w:r>
              <w:rPr>
                <w:sz w:val="20"/>
              </w:rPr>
              <w:fldChar w:fldCharType="begin"/>
            </w:r>
            <w:r>
              <w:rPr>
                <w:sz w:val="20"/>
              </w:rPr>
              <w:instrText xml:space="preserve"> HYPERLINK "https://educationendowmentfoundation.org.uk/education-evidence/teaching-learning-toolkit/arts-participation" </w:instrText>
            </w:r>
            <w:r>
              <w:rPr>
                <w:sz w:val="20"/>
              </w:rPr>
              <w:fldChar w:fldCharType="separate"/>
            </w:r>
            <w:r w:rsidR="009E6642" w:rsidRPr="001C697D">
              <w:rPr>
                <w:rStyle w:val="Hyperlink"/>
                <w:sz w:val="20"/>
              </w:rPr>
              <w:t>Arts participation EEF</w:t>
            </w:r>
          </w:p>
          <w:p w14:paraId="61A25E8F" w14:textId="7360E415" w:rsidR="009E6642" w:rsidRDefault="005F3F50">
            <w:pPr>
              <w:pStyle w:val="TableRowCentered"/>
              <w:jc w:val="left"/>
              <w:rPr>
                <w:sz w:val="20"/>
              </w:rPr>
            </w:pPr>
            <w:r w:rsidRPr="001C697D">
              <w:rPr>
                <w:rStyle w:val="Hyperlink"/>
                <w:sz w:val="20"/>
              </w:rPr>
              <w:t>(educationendowmentfoundation.org.uk)</w:t>
            </w:r>
            <w:r w:rsidR="001C697D">
              <w:rPr>
                <w:sz w:val="20"/>
              </w:rPr>
              <w:fldChar w:fldCharType="end"/>
            </w:r>
          </w:p>
          <w:p w14:paraId="52F09AE3" w14:textId="4C4B3265" w:rsidR="009E6642" w:rsidRPr="00D566B0" w:rsidRDefault="009E6642">
            <w:pPr>
              <w:pStyle w:val="TableRowCentered"/>
              <w:jc w:val="left"/>
              <w:rPr>
                <w:sz w:val="20"/>
              </w:rPr>
            </w:pPr>
          </w:p>
        </w:tc>
        <w:tc>
          <w:tcPr>
            <w:tcW w:w="2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2DBFD" w14:textId="3B88F570" w:rsidR="002C45CC" w:rsidRPr="00745B51" w:rsidRDefault="00AF0E82">
            <w:pPr>
              <w:pStyle w:val="TableRowCentered"/>
              <w:jc w:val="left"/>
              <w:rPr>
                <w:sz w:val="20"/>
              </w:rPr>
            </w:pPr>
            <w:r>
              <w:rPr>
                <w:sz w:val="20"/>
              </w:rPr>
              <w:lastRenderedPageBreak/>
              <w:t>3,6.</w:t>
            </w:r>
          </w:p>
        </w:tc>
      </w:tr>
      <w:tr w:rsidR="006A21B8" w14:paraId="7F5A1D89" w14:textId="77777777" w:rsidTr="00327743">
        <w:tc>
          <w:tcPr>
            <w:tcW w:w="2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122D7" w14:textId="45E7997C" w:rsidR="006A21B8" w:rsidRDefault="006A21B8" w:rsidP="00D01591">
            <w:pPr>
              <w:pStyle w:val="TableRow"/>
              <w:rPr>
                <w:sz w:val="20"/>
                <w:szCs w:val="20"/>
              </w:rPr>
            </w:pPr>
            <w:r>
              <w:rPr>
                <w:sz w:val="20"/>
                <w:szCs w:val="20"/>
              </w:rPr>
              <w:t>Ensure all children have access to enrichment opportunities both within the curriculum and extracurricular by:</w:t>
            </w:r>
          </w:p>
          <w:p w14:paraId="112AE9FA" w14:textId="15184C63" w:rsidR="006A21B8" w:rsidRPr="00D566B0" w:rsidRDefault="006A21B8" w:rsidP="00D01591">
            <w:pPr>
              <w:pStyle w:val="TableRow"/>
              <w:rPr>
                <w:sz w:val="20"/>
                <w:szCs w:val="20"/>
              </w:rPr>
            </w:pPr>
            <w:r>
              <w:rPr>
                <w:sz w:val="20"/>
                <w:szCs w:val="20"/>
              </w:rPr>
              <w:t xml:space="preserve">Subsidising school trips, </w:t>
            </w:r>
            <w:r w:rsidR="005C12A2">
              <w:rPr>
                <w:sz w:val="20"/>
                <w:szCs w:val="20"/>
              </w:rPr>
              <w:t>residential</w:t>
            </w:r>
            <w:r>
              <w:rPr>
                <w:sz w:val="20"/>
                <w:szCs w:val="20"/>
              </w:rPr>
              <w:t>, after school clubs and workshops.</w:t>
            </w:r>
          </w:p>
        </w:tc>
        <w:tc>
          <w:tcPr>
            <w:tcW w:w="4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EDD02" w14:textId="438A227F" w:rsidR="006A21B8" w:rsidRPr="00D566B0" w:rsidRDefault="006A21B8">
            <w:pPr>
              <w:pStyle w:val="TableRowCentered"/>
              <w:jc w:val="left"/>
              <w:rPr>
                <w:sz w:val="20"/>
              </w:rPr>
            </w:pPr>
            <w:r>
              <w:rPr>
                <w:sz w:val="20"/>
              </w:rPr>
              <w:t>By boosting self-esteem and confidence, EEF research shows that outdoor adventure learning can boost progress by 4 months due to increased motivation.</w:t>
            </w:r>
          </w:p>
        </w:tc>
        <w:tc>
          <w:tcPr>
            <w:tcW w:w="2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709D" w14:textId="04AF5D4D" w:rsidR="006A21B8" w:rsidRPr="00745B51" w:rsidRDefault="00AF0E82">
            <w:pPr>
              <w:pStyle w:val="TableRowCentered"/>
              <w:jc w:val="left"/>
              <w:rPr>
                <w:sz w:val="20"/>
              </w:rPr>
            </w:pPr>
            <w:r>
              <w:rPr>
                <w:sz w:val="20"/>
              </w:rPr>
              <w:t>3,6.</w:t>
            </w:r>
          </w:p>
        </w:tc>
      </w:tr>
      <w:tr w:rsidR="006A21B8" w14:paraId="2DD799D3" w14:textId="77777777" w:rsidTr="00327743">
        <w:tc>
          <w:tcPr>
            <w:tcW w:w="2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6B868" w14:textId="77777777" w:rsidR="006A21B8" w:rsidRDefault="006A21B8" w:rsidP="00D01591">
            <w:pPr>
              <w:pStyle w:val="TableRow"/>
              <w:rPr>
                <w:sz w:val="20"/>
                <w:szCs w:val="20"/>
              </w:rPr>
            </w:pPr>
            <w:r>
              <w:rPr>
                <w:sz w:val="20"/>
                <w:szCs w:val="20"/>
              </w:rPr>
              <w:t>Communicating with and supporting parents to ensure their children have a high percentage of school attendance.</w:t>
            </w:r>
          </w:p>
          <w:p w14:paraId="0A1412D2" w14:textId="0D238E1A" w:rsidR="006A21B8" w:rsidRDefault="006A21B8" w:rsidP="005C12A2">
            <w:pPr>
              <w:pStyle w:val="TableRow"/>
              <w:rPr>
                <w:sz w:val="20"/>
                <w:szCs w:val="20"/>
              </w:rPr>
            </w:pPr>
            <w:r>
              <w:rPr>
                <w:sz w:val="20"/>
                <w:szCs w:val="20"/>
              </w:rPr>
              <w:t>Th</w:t>
            </w:r>
            <w:r w:rsidR="005C12A2">
              <w:rPr>
                <w:sz w:val="20"/>
                <w:szCs w:val="20"/>
              </w:rPr>
              <w:t>e Deputy Head offers pastoral support and works closely with families and children to monitor wellbeing, offer Early Help and assist with barriers that are of a pastoral nature.</w:t>
            </w:r>
          </w:p>
        </w:tc>
        <w:tc>
          <w:tcPr>
            <w:tcW w:w="4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71738" w14:textId="0F30D3C9" w:rsidR="006A21B8" w:rsidRDefault="00AF2A92">
            <w:pPr>
              <w:pStyle w:val="TableRowCentered"/>
              <w:jc w:val="left"/>
              <w:rPr>
                <w:sz w:val="20"/>
              </w:rPr>
            </w:pPr>
            <w:hyperlink r:id="rId16" w:history="1">
              <w:r w:rsidR="005C12A2" w:rsidRPr="001C697D">
                <w:rPr>
                  <w:rStyle w:val="Hyperlink"/>
                  <w:sz w:val="20"/>
                </w:rPr>
                <w:t>Involving parent in education can boost progress by 3 months according to EEF.</w:t>
              </w:r>
            </w:hyperlink>
          </w:p>
          <w:p w14:paraId="5A79EAA2" w14:textId="77777777" w:rsidR="005C12A2" w:rsidRDefault="005C12A2">
            <w:pPr>
              <w:pStyle w:val="TableRowCentered"/>
              <w:jc w:val="left"/>
              <w:rPr>
                <w:sz w:val="20"/>
              </w:rPr>
            </w:pPr>
            <w:r>
              <w:rPr>
                <w:sz w:val="20"/>
              </w:rPr>
              <w:t xml:space="preserve">By engaging parents in help of this nature we </w:t>
            </w:r>
            <w:proofErr w:type="gramStart"/>
            <w:r>
              <w:rPr>
                <w:sz w:val="20"/>
              </w:rPr>
              <w:t>aims</w:t>
            </w:r>
            <w:proofErr w:type="gramEnd"/>
            <w:r>
              <w:rPr>
                <w:sz w:val="20"/>
              </w:rPr>
              <w:t xml:space="preserve"> to bring them closer to the work of the school and enhance the lives of the whole family.</w:t>
            </w:r>
          </w:p>
          <w:p w14:paraId="5F72850F" w14:textId="62262351" w:rsidR="005C12A2" w:rsidRDefault="005C12A2">
            <w:pPr>
              <w:pStyle w:val="TableRowCentered"/>
              <w:jc w:val="left"/>
              <w:rPr>
                <w:sz w:val="20"/>
              </w:rPr>
            </w:pPr>
            <w:r>
              <w:rPr>
                <w:sz w:val="20"/>
              </w:rPr>
              <w:t>Meeting regularly both with school staff and the EWO to monitor and be proactive about tackling attendance issues.</w:t>
            </w:r>
          </w:p>
          <w:p w14:paraId="6C25D7C7" w14:textId="17D51383" w:rsidR="005C12A2" w:rsidRDefault="005C12A2">
            <w:pPr>
              <w:pStyle w:val="TableRowCentered"/>
              <w:jc w:val="left"/>
              <w:rPr>
                <w:sz w:val="20"/>
              </w:rPr>
            </w:pPr>
            <w:r>
              <w:rPr>
                <w:sz w:val="20"/>
              </w:rPr>
              <w:t>Ensure staff know which children should be ‘flagged’ for attendance.</w:t>
            </w:r>
          </w:p>
          <w:p w14:paraId="645A5072" w14:textId="1CCDC267" w:rsidR="005C12A2" w:rsidRDefault="005C12A2">
            <w:pPr>
              <w:pStyle w:val="TableRowCentered"/>
              <w:jc w:val="left"/>
              <w:rPr>
                <w:sz w:val="20"/>
              </w:rPr>
            </w:pPr>
            <w:r>
              <w:rPr>
                <w:sz w:val="20"/>
              </w:rPr>
              <w:t>The school has a range of ways to communicate with parents including the following: Text messages, emails and newsletters.</w:t>
            </w:r>
          </w:p>
          <w:p w14:paraId="3F22C3A1" w14:textId="7E24A8F4" w:rsidR="005C12A2" w:rsidRDefault="005C12A2">
            <w:pPr>
              <w:pStyle w:val="TableRowCentered"/>
              <w:jc w:val="left"/>
              <w:rPr>
                <w:sz w:val="20"/>
              </w:rPr>
            </w:pPr>
          </w:p>
        </w:tc>
        <w:tc>
          <w:tcPr>
            <w:tcW w:w="2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7D0F2" w14:textId="5059E82A" w:rsidR="006A21B8" w:rsidRPr="00745B51" w:rsidRDefault="00AF0E82">
            <w:pPr>
              <w:pStyle w:val="TableRowCentered"/>
              <w:jc w:val="left"/>
              <w:rPr>
                <w:sz w:val="20"/>
              </w:rPr>
            </w:pPr>
            <w:r>
              <w:rPr>
                <w:sz w:val="20"/>
              </w:rPr>
              <w:t>4,5,6.</w:t>
            </w:r>
          </w:p>
        </w:tc>
      </w:tr>
    </w:tbl>
    <w:p w14:paraId="2A7D5540" w14:textId="77777777" w:rsidR="00E66558" w:rsidRDefault="00E66558">
      <w:pPr>
        <w:spacing w:before="240" w:after="0"/>
        <w:rPr>
          <w:b/>
          <w:bCs/>
          <w:color w:val="104F75"/>
          <w:sz w:val="28"/>
          <w:szCs w:val="28"/>
        </w:rPr>
      </w:pPr>
    </w:p>
    <w:p w14:paraId="2A7D5541" w14:textId="37B732EA" w:rsidR="00E66558" w:rsidRDefault="009D71E8" w:rsidP="00120AB1">
      <w:r>
        <w:rPr>
          <w:b/>
          <w:bCs/>
          <w:color w:val="104F75"/>
          <w:sz w:val="28"/>
          <w:szCs w:val="28"/>
        </w:rPr>
        <w:t xml:space="preserve">Total budgeted cost: £ </w:t>
      </w:r>
      <w:r w:rsidR="003F5661">
        <w:rPr>
          <w:i/>
          <w:iCs/>
          <w:color w:val="104F75"/>
          <w:sz w:val="28"/>
          <w:szCs w:val="28"/>
        </w:rPr>
        <w:t>[insert sum of 3 amounts st</w:t>
      </w:r>
      <w:r>
        <w:rPr>
          <w:i/>
          <w:iCs/>
          <w:color w:val="104F75"/>
          <w:sz w:val="28"/>
          <w:szCs w:val="28"/>
        </w:rPr>
        <w:t>ated above]</w:t>
      </w:r>
    </w:p>
    <w:p w14:paraId="2A7D5542" w14:textId="18352EC3" w:rsidR="00E66558" w:rsidRPr="00064366" w:rsidRDefault="009D71E8" w:rsidP="00064366">
      <w:pPr>
        <w:pStyle w:val="Heading1"/>
      </w:pPr>
      <w:r w:rsidRPr="00064366">
        <w:lastRenderedPageBreak/>
        <w:t>Part B: Review of the previous academic year</w:t>
      </w:r>
    </w:p>
    <w:p w14:paraId="751285B7" w14:textId="3ECDA594" w:rsidR="008B6404" w:rsidRDefault="00064366" w:rsidP="00173D4C">
      <w:pPr>
        <w:pStyle w:val="Heading2"/>
      </w:pPr>
      <w:r w:rsidRPr="00173D4C">
        <w:t>Outcomes for disadvantaged pupils</w:t>
      </w:r>
    </w:p>
    <w:p w14:paraId="7255FE72" w14:textId="1D7F4A7D" w:rsidR="00150A8E" w:rsidRPr="00D95787" w:rsidRDefault="00150A8E" w:rsidP="00150A8E">
      <w:pPr>
        <w:rPr>
          <w:sz w:val="22"/>
          <w:szCs w:val="22"/>
        </w:rPr>
      </w:pPr>
      <w:r w:rsidRPr="00D95787">
        <w:rPr>
          <w:sz w:val="22"/>
          <w:szCs w:val="22"/>
        </w:rPr>
        <w:t>The academic picture when comparing our disadvantaged pupils to our non-disadvantaged in line with the national average shows our gap in reading is the widest when analysing the data. Whilst writing remains a focus for the school, reading is a continuous area of cous for our disadvantaged pupils.</w:t>
      </w:r>
    </w:p>
    <w:p w14:paraId="375968F0" w14:textId="295248F2" w:rsidR="00150A8E" w:rsidRPr="00D95787" w:rsidRDefault="00150A8E" w:rsidP="00150A8E">
      <w:pPr>
        <w:rPr>
          <w:sz w:val="22"/>
          <w:szCs w:val="22"/>
        </w:rPr>
      </w:pPr>
      <w:r w:rsidRPr="00D95787">
        <w:rPr>
          <w:sz w:val="22"/>
          <w:szCs w:val="22"/>
        </w:rPr>
        <w:t>This year we will continue to focus on accelerated progress for all pupils through high-quality teaching and well-planned interventions.  We will continue to grown and embed our writing programme across the school and explore CPD opportunities-particularly around literacy and oracy.  Our new lesson structure for reading will enable a greater focus on our disadvantaged pupils and the specific gaps their learning. Training resources and opportunities provided through staff meetings, CPD, Deanery and networks will further support all staff in closing specific gaps for individuals.</w:t>
      </w:r>
    </w:p>
    <w:p w14:paraId="5E095AAC" w14:textId="3486E65A" w:rsidR="00D075D6" w:rsidRPr="00D95787" w:rsidRDefault="00150A8E" w:rsidP="00D075D6">
      <w:pPr>
        <w:rPr>
          <w:sz w:val="22"/>
          <w:szCs w:val="22"/>
        </w:rPr>
      </w:pPr>
      <w:r w:rsidRPr="00D95787">
        <w:rPr>
          <w:sz w:val="22"/>
          <w:szCs w:val="22"/>
        </w:rPr>
        <w:t xml:space="preserve">Subject leaders will pay particular attention to the engagement, progress and attainment of all pupil groups, including disadvantaged.  We will continue to monitor and assess progress-this will impact and feed into our SLT meetings. </w:t>
      </w:r>
    </w:p>
    <w:tbl>
      <w:tblPr>
        <w:tblStyle w:val="TableGrid"/>
        <w:tblW w:w="0" w:type="auto"/>
        <w:tblLook w:val="04A0" w:firstRow="1" w:lastRow="0" w:firstColumn="1" w:lastColumn="0" w:noHBand="0" w:noVBand="1"/>
      </w:tblPr>
      <w:tblGrid>
        <w:gridCol w:w="4743"/>
        <w:gridCol w:w="4743"/>
      </w:tblGrid>
      <w:tr w:rsidR="00D075D6" w14:paraId="22720529" w14:textId="77777777" w:rsidTr="00D075D6">
        <w:trPr>
          <w:trHeight w:val="370"/>
        </w:trPr>
        <w:tc>
          <w:tcPr>
            <w:tcW w:w="9486" w:type="dxa"/>
            <w:gridSpan w:val="2"/>
            <w:shd w:val="clear" w:color="auto" w:fill="F2F2F2" w:themeFill="background1" w:themeFillShade="F2"/>
          </w:tcPr>
          <w:p w14:paraId="517C23B0" w14:textId="1694D344" w:rsidR="00D075D6" w:rsidRPr="00D075D6" w:rsidRDefault="00D075D6" w:rsidP="00D075D6">
            <w:pPr>
              <w:jc w:val="center"/>
              <w:rPr>
                <w:b/>
                <w:bCs/>
                <w:sz w:val="22"/>
                <w:szCs w:val="22"/>
              </w:rPr>
            </w:pPr>
            <w:r w:rsidRPr="00D075D6">
              <w:rPr>
                <w:b/>
                <w:bCs/>
                <w:sz w:val="22"/>
                <w:szCs w:val="22"/>
              </w:rPr>
              <w:t>KS2 Attainment</w:t>
            </w:r>
          </w:p>
        </w:tc>
      </w:tr>
      <w:tr w:rsidR="00D075D6" w14:paraId="4F9C9EA4" w14:textId="77777777" w:rsidTr="00D95787">
        <w:trPr>
          <w:trHeight w:val="372"/>
        </w:trPr>
        <w:tc>
          <w:tcPr>
            <w:tcW w:w="4743" w:type="dxa"/>
            <w:shd w:val="clear" w:color="auto" w:fill="F2F2F2" w:themeFill="background1" w:themeFillShade="F2"/>
          </w:tcPr>
          <w:p w14:paraId="0B3CB0CB" w14:textId="0EEFE6EA" w:rsidR="00D075D6" w:rsidRPr="00D075D6" w:rsidRDefault="00D075D6" w:rsidP="00D075D6">
            <w:pPr>
              <w:jc w:val="center"/>
              <w:rPr>
                <w:b/>
                <w:bCs/>
                <w:sz w:val="22"/>
                <w:szCs w:val="22"/>
              </w:rPr>
            </w:pPr>
            <w:r w:rsidRPr="00D075D6">
              <w:rPr>
                <w:b/>
                <w:bCs/>
                <w:sz w:val="22"/>
                <w:szCs w:val="22"/>
              </w:rPr>
              <w:t>Expected-Attainment at KS2</w:t>
            </w:r>
          </w:p>
        </w:tc>
        <w:tc>
          <w:tcPr>
            <w:tcW w:w="4743" w:type="dxa"/>
            <w:shd w:val="clear" w:color="auto" w:fill="F2F2F2" w:themeFill="background1" w:themeFillShade="F2"/>
          </w:tcPr>
          <w:p w14:paraId="32570662" w14:textId="2564DF75" w:rsidR="00D075D6" w:rsidRPr="00D075D6" w:rsidRDefault="00D075D6" w:rsidP="00D075D6">
            <w:pPr>
              <w:jc w:val="center"/>
              <w:rPr>
                <w:b/>
                <w:bCs/>
                <w:sz w:val="22"/>
                <w:szCs w:val="22"/>
              </w:rPr>
            </w:pPr>
            <w:r w:rsidRPr="00D075D6">
              <w:rPr>
                <w:b/>
                <w:bCs/>
                <w:sz w:val="22"/>
                <w:szCs w:val="22"/>
              </w:rPr>
              <w:t>Greater Depth</w:t>
            </w:r>
          </w:p>
        </w:tc>
      </w:tr>
      <w:tr w:rsidR="00D075D6" w14:paraId="0E0465B2" w14:textId="77777777" w:rsidTr="00D075D6">
        <w:tc>
          <w:tcPr>
            <w:tcW w:w="4743" w:type="dxa"/>
          </w:tcPr>
          <w:p w14:paraId="467EC688" w14:textId="21C50C6A" w:rsidR="00D075D6" w:rsidRPr="00D95787" w:rsidRDefault="00D075D6" w:rsidP="00D075D6">
            <w:pPr>
              <w:rPr>
                <w:sz w:val="22"/>
                <w:szCs w:val="22"/>
              </w:rPr>
            </w:pPr>
            <w:r w:rsidRPr="00D95787">
              <w:rPr>
                <w:sz w:val="22"/>
                <w:szCs w:val="22"/>
              </w:rPr>
              <w:t>Maths 96% (NC 2025 74</w:t>
            </w:r>
            <w:proofErr w:type="gramStart"/>
            <w:r w:rsidRPr="00D95787">
              <w:rPr>
                <w:sz w:val="22"/>
                <w:szCs w:val="22"/>
              </w:rPr>
              <w:t xml:space="preserve">%)   </w:t>
            </w:r>
            <w:proofErr w:type="gramEnd"/>
            <w:r w:rsidRPr="00D95787">
              <w:rPr>
                <w:sz w:val="22"/>
                <w:szCs w:val="22"/>
              </w:rPr>
              <w:t xml:space="preserve">              </w:t>
            </w:r>
            <w:r w:rsidR="00E8441E" w:rsidRPr="00D95787">
              <w:rPr>
                <w:sz w:val="22"/>
                <w:szCs w:val="22"/>
              </w:rPr>
              <w:t xml:space="preserve">                                      </w:t>
            </w:r>
            <w:r w:rsidRPr="00D95787">
              <w:rPr>
                <w:sz w:val="22"/>
                <w:szCs w:val="22"/>
              </w:rPr>
              <w:t>Reading 75% (NA 2025 75%)                              Writing 86% (NA 2005 71%)                                   RWM 71% (NA 61%)</w:t>
            </w:r>
          </w:p>
        </w:tc>
        <w:tc>
          <w:tcPr>
            <w:tcW w:w="4743" w:type="dxa"/>
          </w:tcPr>
          <w:p w14:paraId="089317CA" w14:textId="73C7EC5C" w:rsidR="00D075D6" w:rsidRPr="00D95787" w:rsidRDefault="00D075D6" w:rsidP="00150A8E">
            <w:pPr>
              <w:rPr>
                <w:sz w:val="22"/>
                <w:szCs w:val="22"/>
              </w:rPr>
            </w:pPr>
            <w:r w:rsidRPr="00D95787">
              <w:rPr>
                <w:sz w:val="22"/>
                <w:szCs w:val="22"/>
              </w:rPr>
              <w:t>Maths 39% (NC 2025 26</w:t>
            </w:r>
            <w:proofErr w:type="gramStart"/>
            <w:r w:rsidRPr="00D95787">
              <w:rPr>
                <w:sz w:val="22"/>
                <w:szCs w:val="22"/>
              </w:rPr>
              <w:t xml:space="preserve">%)   </w:t>
            </w:r>
            <w:proofErr w:type="gramEnd"/>
            <w:r w:rsidRPr="00D95787">
              <w:rPr>
                <w:sz w:val="22"/>
                <w:szCs w:val="22"/>
              </w:rPr>
              <w:t xml:space="preserve">              </w:t>
            </w:r>
            <w:r w:rsidR="00E8441E" w:rsidRPr="00D95787">
              <w:rPr>
                <w:sz w:val="22"/>
                <w:szCs w:val="22"/>
              </w:rPr>
              <w:t xml:space="preserve">                                       </w:t>
            </w:r>
            <w:r w:rsidRPr="00D95787">
              <w:rPr>
                <w:sz w:val="22"/>
                <w:szCs w:val="22"/>
              </w:rPr>
              <w:t>Reading 29% (NA 2025 33%)                              Writing 13% (NA 2005 11%)                                   RWM 18% (NA 8%)</w:t>
            </w:r>
          </w:p>
        </w:tc>
      </w:tr>
    </w:tbl>
    <w:p w14:paraId="2F252372" w14:textId="11D65731" w:rsidR="00150A8E" w:rsidRDefault="00150A8E" w:rsidP="00150A8E"/>
    <w:p w14:paraId="66DBA9DF" w14:textId="6D1B4778" w:rsidR="00D075D6" w:rsidRPr="00E8441E" w:rsidRDefault="00D075D6" w:rsidP="00150A8E">
      <w:pPr>
        <w:rPr>
          <w:b/>
          <w:bCs/>
          <w:sz w:val="22"/>
          <w:szCs w:val="22"/>
          <w:u w:val="single"/>
        </w:rPr>
      </w:pPr>
      <w:r w:rsidRPr="00E8441E">
        <w:rPr>
          <w:b/>
          <w:bCs/>
          <w:sz w:val="22"/>
          <w:szCs w:val="22"/>
        </w:rPr>
        <w:t>EYFS</w:t>
      </w:r>
      <w:r w:rsidRPr="00D075D6">
        <w:rPr>
          <w:sz w:val="22"/>
          <w:szCs w:val="22"/>
        </w:rPr>
        <w:t xml:space="preserve"> Good Level of Development (GLD) 74%/NA 68%</w:t>
      </w:r>
      <w:r>
        <w:rPr>
          <w:sz w:val="22"/>
          <w:szCs w:val="22"/>
        </w:rPr>
        <w:t xml:space="preserve">                                                                    </w:t>
      </w:r>
      <w:r w:rsidRPr="00E8441E">
        <w:rPr>
          <w:b/>
          <w:bCs/>
          <w:sz w:val="22"/>
          <w:szCs w:val="22"/>
          <w:u w:val="single"/>
        </w:rPr>
        <w:t>The Phonic Screening Check</w:t>
      </w:r>
    </w:p>
    <w:tbl>
      <w:tblPr>
        <w:tblStyle w:val="TableGrid"/>
        <w:tblW w:w="0" w:type="auto"/>
        <w:jc w:val="center"/>
        <w:tblLook w:val="04A0" w:firstRow="1" w:lastRow="0" w:firstColumn="1" w:lastColumn="0" w:noHBand="0" w:noVBand="1"/>
      </w:tblPr>
      <w:tblGrid>
        <w:gridCol w:w="2371"/>
        <w:gridCol w:w="2372"/>
        <w:gridCol w:w="2372"/>
      </w:tblGrid>
      <w:tr w:rsidR="00E8441E" w:rsidRPr="00D95787" w14:paraId="17875D95" w14:textId="77777777" w:rsidTr="00D95787">
        <w:trPr>
          <w:trHeight w:val="435"/>
          <w:jc w:val="center"/>
        </w:trPr>
        <w:tc>
          <w:tcPr>
            <w:tcW w:w="2371" w:type="dxa"/>
            <w:shd w:val="clear" w:color="auto" w:fill="F2F2F2" w:themeFill="background1" w:themeFillShade="F2"/>
          </w:tcPr>
          <w:p w14:paraId="0A60BEE0" w14:textId="6B13FF1A" w:rsidR="00E8441E" w:rsidRPr="00D95787" w:rsidRDefault="00D95787" w:rsidP="00D95787">
            <w:pPr>
              <w:jc w:val="center"/>
              <w:rPr>
                <w:b/>
                <w:bCs/>
                <w:sz w:val="22"/>
                <w:szCs w:val="22"/>
              </w:rPr>
            </w:pPr>
            <w:r>
              <w:rPr>
                <w:b/>
                <w:bCs/>
                <w:sz w:val="22"/>
                <w:szCs w:val="22"/>
              </w:rPr>
              <w:t xml:space="preserve">Academic </w:t>
            </w:r>
            <w:r w:rsidR="00E8441E" w:rsidRPr="00D95787">
              <w:rPr>
                <w:b/>
                <w:bCs/>
                <w:sz w:val="22"/>
                <w:szCs w:val="22"/>
              </w:rPr>
              <w:t>Year</w:t>
            </w:r>
          </w:p>
        </w:tc>
        <w:tc>
          <w:tcPr>
            <w:tcW w:w="2372" w:type="dxa"/>
            <w:shd w:val="clear" w:color="auto" w:fill="F2F2F2" w:themeFill="background1" w:themeFillShade="F2"/>
          </w:tcPr>
          <w:p w14:paraId="3C875CFC" w14:textId="526CF824" w:rsidR="00E8441E" w:rsidRPr="00D95787" w:rsidRDefault="00E8441E" w:rsidP="00D95787">
            <w:pPr>
              <w:jc w:val="center"/>
              <w:rPr>
                <w:b/>
                <w:bCs/>
                <w:sz w:val="22"/>
                <w:szCs w:val="22"/>
              </w:rPr>
            </w:pPr>
            <w:r w:rsidRPr="00D95787">
              <w:rPr>
                <w:b/>
                <w:bCs/>
                <w:sz w:val="22"/>
                <w:szCs w:val="22"/>
              </w:rPr>
              <w:t>Year 1</w:t>
            </w:r>
          </w:p>
        </w:tc>
        <w:tc>
          <w:tcPr>
            <w:tcW w:w="2372" w:type="dxa"/>
            <w:shd w:val="clear" w:color="auto" w:fill="F2F2F2" w:themeFill="background1" w:themeFillShade="F2"/>
          </w:tcPr>
          <w:p w14:paraId="3006FF92" w14:textId="231BAD8A" w:rsidR="00E8441E" w:rsidRPr="00D95787" w:rsidRDefault="00E8441E" w:rsidP="00D95787">
            <w:pPr>
              <w:jc w:val="center"/>
              <w:rPr>
                <w:b/>
                <w:bCs/>
                <w:sz w:val="22"/>
                <w:szCs w:val="22"/>
              </w:rPr>
            </w:pPr>
            <w:r w:rsidRPr="00D95787">
              <w:rPr>
                <w:b/>
                <w:bCs/>
                <w:sz w:val="22"/>
                <w:szCs w:val="22"/>
              </w:rPr>
              <w:t>Year 2</w:t>
            </w:r>
          </w:p>
        </w:tc>
      </w:tr>
      <w:tr w:rsidR="00E8441E" w:rsidRPr="00D95787" w14:paraId="5CF40EC1" w14:textId="77777777" w:rsidTr="00D95787">
        <w:trPr>
          <w:jc w:val="center"/>
        </w:trPr>
        <w:tc>
          <w:tcPr>
            <w:tcW w:w="2371" w:type="dxa"/>
          </w:tcPr>
          <w:p w14:paraId="7631B7F8" w14:textId="22C8DEF9" w:rsidR="00E8441E" w:rsidRPr="00D95787" w:rsidRDefault="00E8441E" w:rsidP="00E8441E">
            <w:pPr>
              <w:rPr>
                <w:sz w:val="22"/>
                <w:szCs w:val="22"/>
              </w:rPr>
            </w:pPr>
            <w:r w:rsidRPr="00031B2E">
              <w:rPr>
                <w:rFonts w:cs="Arial"/>
                <w:color w:val="000000"/>
                <w:sz w:val="22"/>
                <w:szCs w:val="22"/>
              </w:rPr>
              <w:t>2025</w:t>
            </w:r>
          </w:p>
        </w:tc>
        <w:tc>
          <w:tcPr>
            <w:tcW w:w="2372" w:type="dxa"/>
          </w:tcPr>
          <w:p w14:paraId="6C6B982E" w14:textId="0F1EB001" w:rsidR="00E8441E" w:rsidRPr="00D95787" w:rsidRDefault="00E8441E" w:rsidP="00E8441E">
            <w:pPr>
              <w:rPr>
                <w:sz w:val="22"/>
                <w:szCs w:val="22"/>
              </w:rPr>
            </w:pPr>
            <w:r w:rsidRPr="00031B2E">
              <w:rPr>
                <w:rFonts w:cs="Arial"/>
                <w:color w:val="000000"/>
                <w:sz w:val="22"/>
                <w:szCs w:val="22"/>
              </w:rPr>
              <w:t>82%</w:t>
            </w:r>
          </w:p>
        </w:tc>
        <w:tc>
          <w:tcPr>
            <w:tcW w:w="2372" w:type="dxa"/>
          </w:tcPr>
          <w:p w14:paraId="76BA1CE9" w14:textId="2752DD06" w:rsidR="00E8441E" w:rsidRPr="00D95787" w:rsidRDefault="00E8441E" w:rsidP="00E8441E">
            <w:pPr>
              <w:rPr>
                <w:sz w:val="22"/>
                <w:szCs w:val="22"/>
              </w:rPr>
            </w:pPr>
            <w:r w:rsidRPr="00031B2E">
              <w:rPr>
                <w:rFonts w:cs="Arial"/>
                <w:color w:val="000000"/>
                <w:sz w:val="22"/>
                <w:szCs w:val="22"/>
              </w:rPr>
              <w:t>86%</w:t>
            </w:r>
          </w:p>
        </w:tc>
      </w:tr>
      <w:tr w:rsidR="00E8441E" w:rsidRPr="00D95787" w14:paraId="4817155F" w14:textId="77777777" w:rsidTr="00D95787">
        <w:trPr>
          <w:jc w:val="center"/>
        </w:trPr>
        <w:tc>
          <w:tcPr>
            <w:tcW w:w="2371" w:type="dxa"/>
          </w:tcPr>
          <w:p w14:paraId="498DE5EE" w14:textId="49F0AF4D" w:rsidR="00E8441E" w:rsidRPr="00D95787" w:rsidRDefault="00E8441E" w:rsidP="00E8441E">
            <w:pPr>
              <w:rPr>
                <w:sz w:val="22"/>
                <w:szCs w:val="22"/>
              </w:rPr>
            </w:pPr>
            <w:r w:rsidRPr="00031B2E">
              <w:rPr>
                <w:rFonts w:cs="Arial"/>
                <w:color w:val="000000"/>
                <w:sz w:val="22"/>
                <w:szCs w:val="22"/>
              </w:rPr>
              <w:t>2024</w:t>
            </w:r>
          </w:p>
        </w:tc>
        <w:tc>
          <w:tcPr>
            <w:tcW w:w="2372" w:type="dxa"/>
          </w:tcPr>
          <w:p w14:paraId="63BAC9D4" w14:textId="3181EEB8" w:rsidR="00E8441E" w:rsidRPr="00D95787" w:rsidRDefault="00E8441E" w:rsidP="00E8441E">
            <w:pPr>
              <w:rPr>
                <w:sz w:val="22"/>
                <w:szCs w:val="22"/>
              </w:rPr>
            </w:pPr>
            <w:r w:rsidRPr="00031B2E">
              <w:rPr>
                <w:rFonts w:cs="Arial"/>
                <w:color w:val="000000"/>
                <w:sz w:val="22"/>
                <w:szCs w:val="22"/>
              </w:rPr>
              <w:t>83%</w:t>
            </w:r>
          </w:p>
        </w:tc>
        <w:tc>
          <w:tcPr>
            <w:tcW w:w="2372" w:type="dxa"/>
          </w:tcPr>
          <w:p w14:paraId="0FDDB936" w14:textId="60AFE933" w:rsidR="00E8441E" w:rsidRPr="00D95787" w:rsidRDefault="00E8441E" w:rsidP="00E8441E">
            <w:pPr>
              <w:rPr>
                <w:sz w:val="22"/>
                <w:szCs w:val="22"/>
              </w:rPr>
            </w:pPr>
            <w:r w:rsidRPr="00031B2E">
              <w:rPr>
                <w:rFonts w:cs="Arial"/>
                <w:color w:val="000000"/>
                <w:sz w:val="22"/>
                <w:szCs w:val="22"/>
              </w:rPr>
              <w:t>97%</w:t>
            </w:r>
          </w:p>
        </w:tc>
      </w:tr>
      <w:tr w:rsidR="00E8441E" w:rsidRPr="00D95787" w14:paraId="0A36C11A" w14:textId="77777777" w:rsidTr="00D95787">
        <w:trPr>
          <w:jc w:val="center"/>
        </w:trPr>
        <w:tc>
          <w:tcPr>
            <w:tcW w:w="2371" w:type="dxa"/>
          </w:tcPr>
          <w:p w14:paraId="7957F6AF" w14:textId="579239FE" w:rsidR="00E8441E" w:rsidRPr="00D95787" w:rsidRDefault="00E8441E" w:rsidP="00E8441E">
            <w:pPr>
              <w:rPr>
                <w:sz w:val="22"/>
                <w:szCs w:val="22"/>
              </w:rPr>
            </w:pPr>
            <w:r w:rsidRPr="00031B2E">
              <w:rPr>
                <w:rFonts w:cs="Arial"/>
                <w:color w:val="000000"/>
                <w:sz w:val="22"/>
                <w:szCs w:val="22"/>
              </w:rPr>
              <w:t>2023</w:t>
            </w:r>
          </w:p>
        </w:tc>
        <w:tc>
          <w:tcPr>
            <w:tcW w:w="2372" w:type="dxa"/>
          </w:tcPr>
          <w:p w14:paraId="3E9F9D19" w14:textId="1FC7B7C4" w:rsidR="00E8441E" w:rsidRPr="00D95787" w:rsidRDefault="00E8441E" w:rsidP="00E8441E">
            <w:pPr>
              <w:rPr>
                <w:sz w:val="22"/>
                <w:szCs w:val="22"/>
              </w:rPr>
            </w:pPr>
            <w:r w:rsidRPr="00031B2E">
              <w:rPr>
                <w:rFonts w:cs="Arial"/>
                <w:color w:val="000000"/>
                <w:sz w:val="22"/>
                <w:szCs w:val="22"/>
              </w:rPr>
              <w:t>100%</w:t>
            </w:r>
          </w:p>
        </w:tc>
        <w:tc>
          <w:tcPr>
            <w:tcW w:w="2372" w:type="dxa"/>
          </w:tcPr>
          <w:p w14:paraId="0C5A95F0" w14:textId="4BE1A2A9" w:rsidR="00E8441E" w:rsidRPr="00D95787" w:rsidRDefault="00E8441E" w:rsidP="00E8441E">
            <w:pPr>
              <w:rPr>
                <w:sz w:val="22"/>
                <w:szCs w:val="22"/>
              </w:rPr>
            </w:pPr>
            <w:r w:rsidRPr="00031B2E">
              <w:rPr>
                <w:rFonts w:cs="Arial"/>
                <w:color w:val="000000"/>
                <w:sz w:val="22"/>
                <w:szCs w:val="22"/>
              </w:rPr>
              <w:t>87%</w:t>
            </w:r>
          </w:p>
        </w:tc>
      </w:tr>
      <w:tr w:rsidR="00E8441E" w:rsidRPr="00D95787" w14:paraId="7C5460F6" w14:textId="77777777" w:rsidTr="00D95787">
        <w:trPr>
          <w:trHeight w:val="299"/>
          <w:jc w:val="center"/>
        </w:trPr>
        <w:tc>
          <w:tcPr>
            <w:tcW w:w="2371" w:type="dxa"/>
          </w:tcPr>
          <w:p w14:paraId="70258B12" w14:textId="3DA71DDE" w:rsidR="00E8441E" w:rsidRPr="00D95787" w:rsidRDefault="00E8441E" w:rsidP="00E8441E">
            <w:pPr>
              <w:rPr>
                <w:rFonts w:cs="Arial"/>
                <w:color w:val="000000"/>
                <w:sz w:val="22"/>
                <w:szCs w:val="22"/>
              </w:rPr>
            </w:pPr>
            <w:r w:rsidRPr="00D95787">
              <w:rPr>
                <w:rFonts w:cs="Arial"/>
                <w:color w:val="000000"/>
                <w:sz w:val="22"/>
                <w:szCs w:val="22"/>
              </w:rPr>
              <w:t>National 2025</w:t>
            </w:r>
          </w:p>
        </w:tc>
        <w:tc>
          <w:tcPr>
            <w:tcW w:w="2372" w:type="dxa"/>
          </w:tcPr>
          <w:p w14:paraId="6B5514E4" w14:textId="11C47837" w:rsidR="00E8441E" w:rsidRPr="00D95787" w:rsidRDefault="00E8441E" w:rsidP="00E8441E">
            <w:pPr>
              <w:rPr>
                <w:rFonts w:cs="Arial"/>
                <w:color w:val="000000"/>
                <w:sz w:val="22"/>
                <w:szCs w:val="22"/>
              </w:rPr>
            </w:pPr>
            <w:r w:rsidRPr="00D95787">
              <w:rPr>
                <w:rFonts w:cs="Arial"/>
                <w:color w:val="000000"/>
                <w:sz w:val="22"/>
                <w:szCs w:val="22"/>
              </w:rPr>
              <w:t>80%</w:t>
            </w:r>
          </w:p>
        </w:tc>
        <w:tc>
          <w:tcPr>
            <w:tcW w:w="2372" w:type="dxa"/>
          </w:tcPr>
          <w:p w14:paraId="3A0F69A3" w14:textId="70B0B900" w:rsidR="00E8441E" w:rsidRPr="00D95787" w:rsidRDefault="00E8441E" w:rsidP="00E8441E">
            <w:pPr>
              <w:rPr>
                <w:rFonts w:cs="Arial"/>
                <w:color w:val="000000"/>
                <w:sz w:val="22"/>
                <w:szCs w:val="22"/>
              </w:rPr>
            </w:pPr>
            <w:r w:rsidRPr="00D95787">
              <w:rPr>
                <w:rFonts w:cs="Arial"/>
                <w:color w:val="000000"/>
                <w:sz w:val="22"/>
                <w:szCs w:val="22"/>
              </w:rPr>
              <w:t>86%</w:t>
            </w:r>
          </w:p>
        </w:tc>
      </w:tr>
    </w:tbl>
    <w:p w14:paraId="4A91C2AD" w14:textId="77777777" w:rsidR="00D075D6" w:rsidRPr="00D075D6" w:rsidRDefault="00D075D6" w:rsidP="00150A8E">
      <w:pPr>
        <w:rPr>
          <w:sz w:val="22"/>
          <w:szCs w:val="22"/>
        </w:rPr>
      </w:pPr>
    </w:p>
    <w:p w14:paraId="689F282C" w14:textId="73AD8EB3" w:rsidR="00031B2E" w:rsidRDefault="00031B2E" w:rsidP="00031B2E">
      <w:pPr>
        <w:suppressAutoHyphens w:val="0"/>
        <w:autoSpaceDN/>
        <w:spacing w:after="0" w:line="240" w:lineRule="auto"/>
        <w:ind w:left="500" w:hanging="360"/>
        <w:jc w:val="both"/>
        <w:rPr>
          <w:rFonts w:ascii="Times New Roman" w:hAnsi="Times New Roman"/>
          <w:color w:val="auto"/>
        </w:rPr>
      </w:pPr>
    </w:p>
    <w:p w14:paraId="64486E3F" w14:textId="49BA6597" w:rsidR="00E8441E" w:rsidRDefault="00E8441E" w:rsidP="00031B2E">
      <w:pPr>
        <w:suppressAutoHyphens w:val="0"/>
        <w:autoSpaceDN/>
        <w:spacing w:after="0" w:line="240" w:lineRule="auto"/>
        <w:ind w:left="500" w:hanging="360"/>
        <w:jc w:val="both"/>
        <w:rPr>
          <w:rFonts w:ascii="Times New Roman" w:hAnsi="Times New Roman"/>
          <w:color w:val="auto"/>
        </w:rPr>
      </w:pPr>
    </w:p>
    <w:p w14:paraId="0ED8319E" w14:textId="62818265" w:rsidR="00E8441E" w:rsidRPr="00E8441E" w:rsidRDefault="00E8441E" w:rsidP="00031B2E">
      <w:pPr>
        <w:suppressAutoHyphens w:val="0"/>
        <w:autoSpaceDN/>
        <w:spacing w:after="0" w:line="240" w:lineRule="auto"/>
        <w:ind w:left="500" w:hanging="360"/>
        <w:jc w:val="both"/>
        <w:rPr>
          <w:rFonts w:cs="Arial"/>
          <w:b/>
          <w:bCs/>
          <w:color w:val="auto"/>
          <w:sz w:val="22"/>
          <w:szCs w:val="22"/>
        </w:rPr>
      </w:pPr>
      <w:r w:rsidRPr="00E8441E">
        <w:rPr>
          <w:rFonts w:cs="Arial"/>
          <w:b/>
          <w:bCs/>
          <w:color w:val="auto"/>
          <w:sz w:val="22"/>
          <w:szCs w:val="22"/>
        </w:rPr>
        <w:lastRenderedPageBreak/>
        <w:t>Disadvantaged &amp; SEND Pupils</w:t>
      </w:r>
    </w:p>
    <w:p w14:paraId="3159F2FF" w14:textId="6897E9BC" w:rsidR="00E8441E" w:rsidRDefault="00E8441E" w:rsidP="00031B2E">
      <w:pPr>
        <w:suppressAutoHyphens w:val="0"/>
        <w:autoSpaceDN/>
        <w:spacing w:after="0" w:line="240" w:lineRule="auto"/>
        <w:ind w:left="500" w:hanging="360"/>
        <w:jc w:val="both"/>
        <w:rPr>
          <w:rFonts w:ascii="Times New Roman" w:hAnsi="Times New Roman"/>
          <w:color w:val="auto"/>
        </w:rPr>
      </w:pPr>
    </w:p>
    <w:tbl>
      <w:tblPr>
        <w:tblStyle w:val="TableGrid"/>
        <w:tblW w:w="0" w:type="auto"/>
        <w:tblInd w:w="500" w:type="dxa"/>
        <w:tblLook w:val="04A0" w:firstRow="1" w:lastRow="0" w:firstColumn="1" w:lastColumn="0" w:noHBand="0" w:noVBand="1"/>
      </w:tblPr>
      <w:tblGrid>
        <w:gridCol w:w="2996"/>
        <w:gridCol w:w="2995"/>
        <w:gridCol w:w="2995"/>
      </w:tblGrid>
      <w:tr w:rsidR="00E8441E" w14:paraId="7F892CF3" w14:textId="77777777" w:rsidTr="00E8441E">
        <w:tc>
          <w:tcPr>
            <w:tcW w:w="8986" w:type="dxa"/>
            <w:gridSpan w:val="3"/>
            <w:shd w:val="clear" w:color="auto" w:fill="F2F2F2" w:themeFill="background1" w:themeFillShade="F2"/>
          </w:tcPr>
          <w:p w14:paraId="58D1B13C" w14:textId="2B5E0A1D" w:rsidR="00E8441E" w:rsidRPr="00E8441E" w:rsidRDefault="00E8441E" w:rsidP="00E8441E">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KS2</w:t>
            </w:r>
          </w:p>
        </w:tc>
      </w:tr>
      <w:tr w:rsidR="00E8441E" w14:paraId="68EC989E" w14:textId="77777777" w:rsidTr="00E8441E">
        <w:tc>
          <w:tcPr>
            <w:tcW w:w="2996" w:type="dxa"/>
          </w:tcPr>
          <w:p w14:paraId="4C8E6488" w14:textId="07EBD4FC" w:rsidR="00E8441E" w:rsidRPr="00E8441E" w:rsidRDefault="00E8441E" w:rsidP="00E8441E">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RWM</w:t>
            </w:r>
          </w:p>
        </w:tc>
        <w:tc>
          <w:tcPr>
            <w:tcW w:w="2995" w:type="dxa"/>
          </w:tcPr>
          <w:p w14:paraId="0DB391CC" w14:textId="4A5D08EA" w:rsidR="00E8441E" w:rsidRPr="00E8441E" w:rsidRDefault="00E8441E" w:rsidP="00E8441E">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School</w:t>
            </w:r>
          </w:p>
        </w:tc>
        <w:tc>
          <w:tcPr>
            <w:tcW w:w="2995" w:type="dxa"/>
          </w:tcPr>
          <w:p w14:paraId="3CECF129" w14:textId="373683BB" w:rsidR="00E8441E" w:rsidRPr="00E8441E" w:rsidRDefault="00E8441E" w:rsidP="00E8441E">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National</w:t>
            </w:r>
          </w:p>
        </w:tc>
      </w:tr>
      <w:tr w:rsidR="00E8441E" w14:paraId="5F3BBAA6" w14:textId="77777777" w:rsidTr="00D95787">
        <w:tc>
          <w:tcPr>
            <w:tcW w:w="2996" w:type="dxa"/>
          </w:tcPr>
          <w:p w14:paraId="57A7E6B9" w14:textId="6BED8271" w:rsidR="00E8441E" w:rsidRPr="00E8441E" w:rsidRDefault="00E8441E" w:rsidP="00031B2E">
            <w:pPr>
              <w:suppressAutoHyphens w:val="0"/>
              <w:autoSpaceDN/>
              <w:spacing w:after="0" w:line="240" w:lineRule="auto"/>
              <w:jc w:val="both"/>
              <w:rPr>
                <w:rFonts w:asciiTheme="minorHAnsi" w:hAnsiTheme="minorHAnsi" w:cstheme="minorHAnsi"/>
                <w:color w:val="auto"/>
              </w:rPr>
            </w:pPr>
            <w:r w:rsidRPr="00E8441E">
              <w:rPr>
                <w:rFonts w:asciiTheme="minorHAnsi" w:hAnsiTheme="minorHAnsi" w:cstheme="minorHAnsi"/>
                <w:color w:val="auto"/>
              </w:rPr>
              <w:t>All</w:t>
            </w:r>
          </w:p>
        </w:tc>
        <w:tc>
          <w:tcPr>
            <w:tcW w:w="2995" w:type="dxa"/>
            <w:shd w:val="clear" w:color="auto" w:fill="F2F2F2" w:themeFill="background1" w:themeFillShade="F2"/>
          </w:tcPr>
          <w:p w14:paraId="5F4B34AD" w14:textId="19B9C6EF" w:rsidR="00E8441E" w:rsidRPr="00E8441E" w:rsidRDefault="00E8441E" w:rsidP="00E8441E">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73%</w:t>
            </w:r>
          </w:p>
        </w:tc>
        <w:tc>
          <w:tcPr>
            <w:tcW w:w="2995" w:type="dxa"/>
          </w:tcPr>
          <w:p w14:paraId="6330B925" w14:textId="03C8AB39" w:rsidR="00E8441E" w:rsidRPr="00E8441E" w:rsidRDefault="00E8441E" w:rsidP="00E8441E">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47%</w:t>
            </w:r>
          </w:p>
        </w:tc>
      </w:tr>
      <w:tr w:rsidR="00E8441E" w14:paraId="377BAAE3" w14:textId="77777777" w:rsidTr="00D95787">
        <w:tc>
          <w:tcPr>
            <w:tcW w:w="2996" w:type="dxa"/>
          </w:tcPr>
          <w:p w14:paraId="117455F6" w14:textId="74F98C89" w:rsidR="00E8441E" w:rsidRPr="00E8441E" w:rsidRDefault="00E8441E" w:rsidP="00031B2E">
            <w:pPr>
              <w:suppressAutoHyphens w:val="0"/>
              <w:autoSpaceDN/>
              <w:spacing w:after="0" w:line="240" w:lineRule="auto"/>
              <w:jc w:val="both"/>
              <w:rPr>
                <w:rFonts w:asciiTheme="minorHAnsi" w:hAnsiTheme="minorHAnsi" w:cstheme="minorHAnsi"/>
                <w:color w:val="auto"/>
              </w:rPr>
            </w:pPr>
            <w:r w:rsidRPr="00E8441E">
              <w:rPr>
                <w:rFonts w:asciiTheme="minorHAnsi" w:hAnsiTheme="minorHAnsi" w:cstheme="minorHAnsi"/>
                <w:color w:val="auto"/>
              </w:rPr>
              <w:t>FSM 6</w:t>
            </w:r>
          </w:p>
        </w:tc>
        <w:tc>
          <w:tcPr>
            <w:tcW w:w="2995" w:type="dxa"/>
            <w:shd w:val="clear" w:color="auto" w:fill="F2F2F2" w:themeFill="background1" w:themeFillShade="F2"/>
          </w:tcPr>
          <w:p w14:paraId="3712882C" w14:textId="332C550E" w:rsidR="00E8441E" w:rsidRPr="00E8441E" w:rsidRDefault="00E8441E" w:rsidP="00E8441E">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80%</w:t>
            </w:r>
          </w:p>
        </w:tc>
        <w:tc>
          <w:tcPr>
            <w:tcW w:w="2995" w:type="dxa"/>
          </w:tcPr>
          <w:p w14:paraId="5CFED69A" w14:textId="4BFB971C" w:rsidR="00E8441E" w:rsidRPr="00E8441E" w:rsidRDefault="00E8441E" w:rsidP="00E8441E">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44%</w:t>
            </w:r>
          </w:p>
        </w:tc>
      </w:tr>
      <w:tr w:rsidR="00E8441E" w14:paraId="147F545F" w14:textId="77777777" w:rsidTr="00D95787">
        <w:tc>
          <w:tcPr>
            <w:tcW w:w="2996" w:type="dxa"/>
          </w:tcPr>
          <w:p w14:paraId="1E57913F" w14:textId="731E17B2" w:rsidR="00E8441E" w:rsidRPr="00E8441E" w:rsidRDefault="00E8441E" w:rsidP="00031B2E">
            <w:pPr>
              <w:suppressAutoHyphens w:val="0"/>
              <w:autoSpaceDN/>
              <w:spacing w:after="0" w:line="240" w:lineRule="auto"/>
              <w:jc w:val="both"/>
              <w:rPr>
                <w:rFonts w:asciiTheme="minorHAnsi" w:hAnsiTheme="minorHAnsi" w:cstheme="minorHAnsi"/>
                <w:color w:val="auto"/>
              </w:rPr>
            </w:pPr>
            <w:r w:rsidRPr="00E8441E">
              <w:rPr>
                <w:rFonts w:asciiTheme="minorHAnsi" w:hAnsiTheme="minorHAnsi" w:cstheme="minorHAnsi"/>
                <w:color w:val="auto"/>
              </w:rPr>
              <w:t>SEND</w:t>
            </w:r>
          </w:p>
        </w:tc>
        <w:tc>
          <w:tcPr>
            <w:tcW w:w="2995" w:type="dxa"/>
            <w:shd w:val="clear" w:color="auto" w:fill="F2F2F2" w:themeFill="background1" w:themeFillShade="F2"/>
          </w:tcPr>
          <w:p w14:paraId="206BDC01" w14:textId="09208666" w:rsidR="00E8441E" w:rsidRPr="00E8441E" w:rsidRDefault="00E8441E" w:rsidP="00E8441E">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33%</w:t>
            </w:r>
          </w:p>
        </w:tc>
        <w:tc>
          <w:tcPr>
            <w:tcW w:w="2995" w:type="dxa"/>
          </w:tcPr>
          <w:p w14:paraId="64E3DC17" w14:textId="70AB22D5" w:rsidR="00E8441E" w:rsidRPr="00E8441E" w:rsidRDefault="00E8441E" w:rsidP="00E8441E">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24%</w:t>
            </w:r>
          </w:p>
        </w:tc>
      </w:tr>
    </w:tbl>
    <w:p w14:paraId="2A7D5549" w14:textId="41685D4C" w:rsidR="00E66558" w:rsidRPr="00E8441E" w:rsidRDefault="006D6372" w:rsidP="00E8441E">
      <w:pPr>
        <w:pStyle w:val="Heading2"/>
      </w:pPr>
      <w:r>
        <w:t>E</w:t>
      </w:r>
      <w:r w:rsidR="009D71E8">
        <w:t>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BA06A9"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91A8D07" w:rsidR="00BA06A9" w:rsidRDefault="00BA06A9" w:rsidP="00BA06A9">
            <w:pPr>
              <w:pStyle w:val="TableRow"/>
            </w:pPr>
            <w:proofErr w:type="spellStart"/>
            <w:r w:rsidRPr="002447F4">
              <w:rPr>
                <w:rFonts w:cs="Arial"/>
              </w:rPr>
              <w:t>MyMaths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301A24B" w:rsidR="00BA06A9" w:rsidRDefault="00BA06A9" w:rsidP="00BA06A9">
            <w:pPr>
              <w:pStyle w:val="TableRowCentered"/>
              <w:jc w:val="left"/>
            </w:pPr>
            <w:r w:rsidRPr="002447F4">
              <w:rPr>
                <w:rFonts w:cs="Arial"/>
              </w:rPr>
              <w:t>Oxford University Plus</w:t>
            </w:r>
          </w:p>
        </w:tc>
      </w:tr>
      <w:tr w:rsidR="00BA06A9" w14:paraId="5CDD33F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D8094" w14:textId="0F505365" w:rsidR="00BA06A9" w:rsidRDefault="00BA06A9" w:rsidP="00BA06A9">
            <w:pPr>
              <w:pStyle w:val="TableRow"/>
            </w:pPr>
            <w:r w:rsidRPr="002447F4">
              <w:rPr>
                <w:rFonts w:cs="Arial"/>
              </w:rPr>
              <w:t>SPAG.com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A76D2" w14:textId="7113400C" w:rsidR="00BA06A9" w:rsidRDefault="00BA06A9" w:rsidP="00BA06A9">
            <w:pPr>
              <w:pStyle w:val="TableRowCentered"/>
              <w:jc w:val="left"/>
            </w:pPr>
            <w:r w:rsidRPr="002447F4">
              <w:rPr>
                <w:rFonts w:cs="Arial"/>
              </w:rPr>
              <w:t>Orchard Digital Ltd</w:t>
            </w:r>
          </w:p>
        </w:tc>
      </w:tr>
      <w:tr w:rsidR="00BA06A9"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2136844" w:rsidR="00BA06A9" w:rsidRDefault="00BA06A9" w:rsidP="00BA06A9">
            <w:pPr>
              <w:pStyle w:val="TableRow"/>
            </w:pPr>
            <w:r w:rsidRPr="002447F4">
              <w:rPr>
                <w:rFonts w:cs="Arial"/>
              </w:rPr>
              <w:t>Little</w:t>
            </w:r>
            <w:r w:rsidRPr="002447F4">
              <w:rPr>
                <w:rFonts w:cs="Arial"/>
                <w:spacing w:val="-4"/>
              </w:rPr>
              <w:t xml:space="preserve"> </w:t>
            </w:r>
            <w:proofErr w:type="spellStart"/>
            <w:r w:rsidRPr="002447F4">
              <w:rPr>
                <w:rFonts w:cs="Arial"/>
              </w:rPr>
              <w:t>Wandle</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E796FEB" w:rsidR="00BA06A9" w:rsidRDefault="00BA06A9" w:rsidP="00BA06A9">
            <w:pPr>
              <w:pStyle w:val="TableRowCentered"/>
              <w:jc w:val="left"/>
            </w:pPr>
            <w:proofErr w:type="spellStart"/>
            <w:r w:rsidRPr="002447F4">
              <w:rPr>
                <w:rFonts w:cs="Arial"/>
              </w:rPr>
              <w:t>Wandle</w:t>
            </w:r>
            <w:proofErr w:type="spellEnd"/>
            <w:r w:rsidRPr="002447F4">
              <w:rPr>
                <w:rFonts w:cs="Arial"/>
              </w:rPr>
              <w:t xml:space="preserve"> Learning Trust</w:t>
            </w:r>
          </w:p>
        </w:tc>
      </w:tr>
      <w:tr w:rsidR="00BA06A9" w14:paraId="0221AC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F3EA6" w14:textId="42D3FE69" w:rsidR="00BA06A9" w:rsidRDefault="00BA06A9" w:rsidP="00BA06A9">
            <w:pPr>
              <w:pStyle w:val="TableRow"/>
            </w:pPr>
            <w:r w:rsidRPr="002447F4">
              <w:rPr>
                <w:rFonts w:cs="Arial"/>
              </w:rPr>
              <w:t>Google Classroom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31D8F" w14:textId="4C25635D" w:rsidR="00BA06A9" w:rsidRDefault="00BA06A9" w:rsidP="00BA06A9">
            <w:pPr>
              <w:pStyle w:val="TableRowCentered"/>
              <w:jc w:val="left"/>
            </w:pPr>
            <w:r w:rsidRPr="002447F4">
              <w:rPr>
                <w:rFonts w:cs="Arial"/>
              </w:rPr>
              <w:t>Google</w:t>
            </w:r>
          </w:p>
        </w:tc>
      </w:tr>
      <w:tr w:rsidR="00BA06A9" w14:paraId="29D2E8B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43234" w14:textId="0168BE06" w:rsidR="00BA06A9" w:rsidRDefault="00BA06A9" w:rsidP="00BA06A9">
            <w:pPr>
              <w:pStyle w:val="TableRow"/>
            </w:pPr>
            <w:r w:rsidRPr="002447F4">
              <w:rPr>
                <w:rFonts w:cs="Arial"/>
              </w:rPr>
              <w:t>Literacy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6D194" w14:textId="228244CB" w:rsidR="00BA06A9" w:rsidRDefault="00BA06A9" w:rsidP="00BA06A9">
            <w:pPr>
              <w:pStyle w:val="TableRowCentered"/>
              <w:jc w:val="left"/>
            </w:pPr>
            <w:r w:rsidRPr="002447F4">
              <w:rPr>
                <w:rFonts w:cs="Arial"/>
              </w:rPr>
              <w:t>The Literacy Shed Ltd</w:t>
            </w:r>
          </w:p>
        </w:tc>
      </w:tr>
      <w:tr w:rsidR="001F63AB" w14:paraId="5E2A7D2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673BD" w14:textId="7D840B87" w:rsidR="001F63AB" w:rsidRPr="002447F4" w:rsidRDefault="001F63AB" w:rsidP="00BA06A9">
            <w:pPr>
              <w:pStyle w:val="TableRow"/>
              <w:rPr>
                <w:rFonts w:cs="Arial"/>
              </w:rPr>
            </w:pPr>
            <w:r>
              <w:rPr>
                <w:rFonts w:cs="Arial"/>
              </w:rPr>
              <w:t>White Rose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30BDA" w14:textId="6788A276" w:rsidR="001F63AB" w:rsidRPr="002447F4" w:rsidRDefault="001F63AB" w:rsidP="00BA06A9">
            <w:pPr>
              <w:pStyle w:val="TableRowCentered"/>
              <w:jc w:val="left"/>
              <w:rPr>
                <w:rFonts w:cs="Arial"/>
              </w:rPr>
            </w:pPr>
            <w:r>
              <w:rPr>
                <w:rFonts w:cs="Arial"/>
              </w:rPr>
              <w:t>White Rose University Press</w:t>
            </w:r>
          </w:p>
        </w:tc>
      </w:tr>
      <w:tr w:rsidR="009448F1" w14:paraId="5087DD8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9BBCE" w14:textId="2B84450E" w:rsidR="009448F1" w:rsidRDefault="009448F1">
            <w:pPr>
              <w:pStyle w:val="TableRow"/>
            </w:pPr>
            <w:r>
              <w:t>Life to the Full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6898E" w14:textId="12ED4A50" w:rsidR="009448F1" w:rsidRDefault="009448F1">
            <w:pPr>
              <w:pStyle w:val="TableRowCentered"/>
              <w:jc w:val="left"/>
            </w:pPr>
            <w:r>
              <w:t>Ten, Ten Education</w:t>
            </w:r>
          </w:p>
        </w:tc>
      </w:tr>
      <w:tr w:rsidR="007764AF" w14:paraId="4DFE3DC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CBD3E" w14:textId="531B0F76" w:rsidR="007764AF" w:rsidRDefault="007764AF">
            <w:pPr>
              <w:pStyle w:val="TableRow"/>
            </w:pPr>
            <w:r>
              <w:t xml:space="preserve">Purple Mash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4F095" w14:textId="1D15232E" w:rsidR="007764AF" w:rsidRDefault="007764AF">
            <w:pPr>
              <w:pStyle w:val="TableRowCentered"/>
              <w:jc w:val="left"/>
            </w:pPr>
            <w:r>
              <w:t>2Simple Software</w:t>
            </w:r>
          </w:p>
        </w:tc>
      </w:tr>
      <w:tr w:rsidR="007764AF" w14:paraId="6252863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EC578" w14:textId="47E9E6A0" w:rsidR="007764AF" w:rsidRDefault="007764AF">
            <w:pPr>
              <w:pStyle w:val="TableRow"/>
            </w:pPr>
            <w:r>
              <w:t xml:space="preserve">Digimaps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A768A" w14:textId="758C4D12" w:rsidR="007764AF" w:rsidRDefault="00702B08">
            <w:pPr>
              <w:pStyle w:val="TableRowCentered"/>
              <w:jc w:val="left"/>
            </w:pPr>
            <w:r>
              <w:t>University</w:t>
            </w:r>
            <w:r w:rsidR="007764AF">
              <w:t xml:space="preserve"> of </w:t>
            </w:r>
            <w:r>
              <w:t>Edinburgh</w:t>
            </w:r>
          </w:p>
        </w:tc>
      </w:tr>
      <w:tr w:rsidR="007764AF" w14:paraId="3C1449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F028E" w14:textId="34BE6933" w:rsidR="007764AF" w:rsidRDefault="007764AF">
            <w:pPr>
              <w:pStyle w:val="TableRow"/>
            </w:pPr>
            <w:r>
              <w:t xml:space="preserve">Historical </w:t>
            </w:r>
            <w:r w:rsidR="00702B08">
              <w:t>Association</w:t>
            </w:r>
            <w:r>
              <w:t xml:space="preserve"> </w:t>
            </w:r>
            <w:r w:rsidR="00702B08">
              <w:t>Primary Subscription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207DC" w14:textId="11E720C1" w:rsidR="007764AF" w:rsidRDefault="00702B08">
            <w:pPr>
              <w:pStyle w:val="TableRowCentered"/>
              <w:jc w:val="left"/>
            </w:pPr>
            <w:r>
              <w:t>Historical Association</w:t>
            </w:r>
          </w:p>
        </w:tc>
      </w:tr>
      <w:tr w:rsidR="00702B08" w14:paraId="120FF1E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D4964" w14:textId="673FA44D" w:rsidR="00702B08" w:rsidRDefault="00702B08">
            <w:pPr>
              <w:pStyle w:val="TableRow"/>
            </w:pPr>
            <w:r>
              <w:t xml:space="preserve">Geographical Association Primary Membership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55B65" w14:textId="1C9FC8E4" w:rsidR="00702B08" w:rsidRDefault="00702B08">
            <w:pPr>
              <w:pStyle w:val="TableRowCentered"/>
              <w:jc w:val="left"/>
            </w:pPr>
            <w:r>
              <w:t>Geographical Association</w:t>
            </w:r>
          </w:p>
        </w:tc>
      </w:tr>
      <w:tr w:rsidR="00702B08" w14:paraId="1D1AD9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1DAEF" w14:textId="0F8F1B2E" w:rsidR="00702B08" w:rsidRDefault="00702B08">
            <w:pPr>
              <w:pStyle w:val="TableRow"/>
            </w:pPr>
            <w:r>
              <w:t xml:space="preserve">Times Table Rock Stars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8C92E" w14:textId="74D82B5A" w:rsidR="00702B08" w:rsidRDefault="00702B08">
            <w:pPr>
              <w:pStyle w:val="TableRowCentered"/>
              <w:jc w:val="left"/>
            </w:pPr>
            <w:r>
              <w:t>Maths Circle</w:t>
            </w:r>
          </w:p>
        </w:tc>
      </w:tr>
      <w:tr w:rsidR="00702B08" w14:paraId="209339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B0664" w14:textId="02274599" w:rsidR="00702B08" w:rsidRDefault="00702B08">
            <w:pPr>
              <w:pStyle w:val="TableRow"/>
            </w:pPr>
            <w:r>
              <w:t xml:space="preserve">PE Primary Scheme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12848" w14:textId="5E6493D2" w:rsidR="00702B08" w:rsidRDefault="00702B08">
            <w:pPr>
              <w:pStyle w:val="TableRowCentered"/>
              <w:jc w:val="left"/>
            </w:pPr>
            <w:r>
              <w:t>Get set 4 Education</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bookmarkEnd w:id="16"/>
    <w:bookmarkEnd w:id="17"/>
    <w:bookmarkEnd w:id="18"/>
    <w:p w14:paraId="2A7D5564" w14:textId="77777777" w:rsidR="00E66558" w:rsidRDefault="00E66558"/>
    <w:sectPr w:rsidR="00E66558">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79D0D" w14:textId="77777777" w:rsidR="008A5E9B" w:rsidRDefault="008A5E9B">
      <w:pPr>
        <w:spacing w:after="0" w:line="240" w:lineRule="auto"/>
      </w:pPr>
      <w:r>
        <w:separator/>
      </w:r>
    </w:p>
  </w:endnote>
  <w:endnote w:type="continuationSeparator" w:id="0">
    <w:p w14:paraId="52C889C6" w14:textId="77777777" w:rsidR="008A5E9B" w:rsidRDefault="008A5E9B">
      <w:pPr>
        <w:spacing w:after="0" w:line="240" w:lineRule="auto"/>
      </w:pPr>
      <w:r>
        <w:continuationSeparator/>
      </w:r>
    </w:p>
  </w:endnote>
  <w:endnote w:type="continuationNotice" w:id="1">
    <w:p w14:paraId="0C49A0DF" w14:textId="77777777" w:rsidR="008A5E9B" w:rsidRDefault="008A5E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19F25F53" w:rsidR="005C12A2" w:rsidRDefault="005C12A2">
    <w:pPr>
      <w:pStyle w:val="Footer"/>
      <w:ind w:firstLine="4513"/>
    </w:pPr>
    <w:r>
      <w:fldChar w:fldCharType="begin"/>
    </w:r>
    <w:r>
      <w:instrText xml:space="preserve"> PAGE </w:instrText>
    </w:r>
    <w:r>
      <w:fldChar w:fldCharType="separate"/>
    </w:r>
    <w:r w:rsidR="001C697D">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6704A" w14:textId="77777777" w:rsidR="008A5E9B" w:rsidRDefault="008A5E9B">
      <w:pPr>
        <w:spacing w:after="0" w:line="240" w:lineRule="auto"/>
      </w:pPr>
      <w:r>
        <w:separator/>
      </w:r>
    </w:p>
  </w:footnote>
  <w:footnote w:type="continuationSeparator" w:id="0">
    <w:p w14:paraId="0B31CD06" w14:textId="77777777" w:rsidR="008A5E9B" w:rsidRDefault="008A5E9B">
      <w:pPr>
        <w:spacing w:after="0" w:line="240" w:lineRule="auto"/>
      </w:pPr>
      <w:r>
        <w:continuationSeparator/>
      </w:r>
    </w:p>
  </w:footnote>
  <w:footnote w:type="continuationNotice" w:id="1">
    <w:p w14:paraId="773F31AE" w14:textId="77777777" w:rsidR="008A5E9B" w:rsidRDefault="008A5E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C12A2" w:rsidRDefault="005C12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4AF"/>
    <w:multiLevelType w:val="hybridMultilevel"/>
    <w:tmpl w:val="767C0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D1325B"/>
    <w:multiLevelType w:val="hybridMultilevel"/>
    <w:tmpl w:val="F94C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D2752"/>
    <w:multiLevelType w:val="hybridMultilevel"/>
    <w:tmpl w:val="5288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A77AB"/>
    <w:multiLevelType w:val="hybridMultilevel"/>
    <w:tmpl w:val="63C2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203DE"/>
    <w:multiLevelType w:val="hybridMultilevel"/>
    <w:tmpl w:val="2DC2F7D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2A74700"/>
    <w:multiLevelType w:val="hybridMultilevel"/>
    <w:tmpl w:val="80ACA370"/>
    <w:lvl w:ilvl="0" w:tplc="4172051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3154D27"/>
    <w:multiLevelType w:val="hybridMultilevel"/>
    <w:tmpl w:val="4C082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4FF2BC3"/>
    <w:multiLevelType w:val="hybridMultilevel"/>
    <w:tmpl w:val="E6A4B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7E861E5"/>
    <w:multiLevelType w:val="hybridMultilevel"/>
    <w:tmpl w:val="9C9EC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862323"/>
    <w:multiLevelType w:val="hybridMultilevel"/>
    <w:tmpl w:val="641E38DE"/>
    <w:lvl w:ilvl="0" w:tplc="2948017C">
      <w:numFmt w:val="bullet"/>
      <w:lvlText w:val=""/>
      <w:lvlJc w:val="left"/>
      <w:pPr>
        <w:ind w:left="826" w:hanging="360"/>
      </w:pPr>
      <w:rPr>
        <w:rFonts w:ascii="Symbol" w:eastAsia="Symbol" w:hAnsi="Symbol" w:cs="Symbol" w:hint="default"/>
        <w:color w:val="0D0D0D"/>
        <w:w w:val="100"/>
        <w:sz w:val="24"/>
        <w:szCs w:val="24"/>
        <w:lang w:val="en-US" w:eastAsia="en-US" w:bidi="ar-SA"/>
      </w:rPr>
    </w:lvl>
    <w:lvl w:ilvl="1" w:tplc="69A427B6">
      <w:numFmt w:val="bullet"/>
      <w:lvlText w:val="•"/>
      <w:lvlJc w:val="left"/>
      <w:pPr>
        <w:ind w:left="1686" w:hanging="360"/>
      </w:pPr>
      <w:rPr>
        <w:rFonts w:hint="default"/>
        <w:lang w:val="en-US" w:eastAsia="en-US" w:bidi="ar-SA"/>
      </w:rPr>
    </w:lvl>
    <w:lvl w:ilvl="2" w:tplc="F89E69A6">
      <w:numFmt w:val="bullet"/>
      <w:lvlText w:val="•"/>
      <w:lvlJc w:val="left"/>
      <w:pPr>
        <w:ind w:left="2553" w:hanging="360"/>
      </w:pPr>
      <w:rPr>
        <w:rFonts w:hint="default"/>
        <w:lang w:val="en-US" w:eastAsia="en-US" w:bidi="ar-SA"/>
      </w:rPr>
    </w:lvl>
    <w:lvl w:ilvl="3" w:tplc="78F48D62">
      <w:numFmt w:val="bullet"/>
      <w:lvlText w:val="•"/>
      <w:lvlJc w:val="left"/>
      <w:pPr>
        <w:ind w:left="3420" w:hanging="360"/>
      </w:pPr>
      <w:rPr>
        <w:rFonts w:hint="default"/>
        <w:lang w:val="en-US" w:eastAsia="en-US" w:bidi="ar-SA"/>
      </w:rPr>
    </w:lvl>
    <w:lvl w:ilvl="4" w:tplc="524C8142">
      <w:numFmt w:val="bullet"/>
      <w:lvlText w:val="•"/>
      <w:lvlJc w:val="left"/>
      <w:pPr>
        <w:ind w:left="4286" w:hanging="360"/>
      </w:pPr>
      <w:rPr>
        <w:rFonts w:hint="default"/>
        <w:lang w:val="en-US" w:eastAsia="en-US" w:bidi="ar-SA"/>
      </w:rPr>
    </w:lvl>
    <w:lvl w:ilvl="5" w:tplc="2EB40D8E">
      <w:numFmt w:val="bullet"/>
      <w:lvlText w:val="•"/>
      <w:lvlJc w:val="left"/>
      <w:pPr>
        <w:ind w:left="5153" w:hanging="360"/>
      </w:pPr>
      <w:rPr>
        <w:rFonts w:hint="default"/>
        <w:lang w:val="en-US" w:eastAsia="en-US" w:bidi="ar-SA"/>
      </w:rPr>
    </w:lvl>
    <w:lvl w:ilvl="6" w:tplc="66A09E88">
      <w:numFmt w:val="bullet"/>
      <w:lvlText w:val="•"/>
      <w:lvlJc w:val="left"/>
      <w:pPr>
        <w:ind w:left="6020" w:hanging="360"/>
      </w:pPr>
      <w:rPr>
        <w:rFonts w:hint="default"/>
        <w:lang w:val="en-US" w:eastAsia="en-US" w:bidi="ar-SA"/>
      </w:rPr>
    </w:lvl>
    <w:lvl w:ilvl="7" w:tplc="6FBE5480">
      <w:numFmt w:val="bullet"/>
      <w:lvlText w:val="•"/>
      <w:lvlJc w:val="left"/>
      <w:pPr>
        <w:ind w:left="6886" w:hanging="360"/>
      </w:pPr>
      <w:rPr>
        <w:rFonts w:hint="default"/>
        <w:lang w:val="en-US" w:eastAsia="en-US" w:bidi="ar-SA"/>
      </w:rPr>
    </w:lvl>
    <w:lvl w:ilvl="8" w:tplc="229E66C8">
      <w:numFmt w:val="bullet"/>
      <w:lvlText w:val="•"/>
      <w:lvlJc w:val="left"/>
      <w:pPr>
        <w:ind w:left="7753" w:hanging="360"/>
      </w:pPr>
      <w:rPr>
        <w:rFonts w:hint="default"/>
        <w:lang w:val="en-US" w:eastAsia="en-US" w:bidi="ar-SA"/>
      </w:rPr>
    </w:lvl>
  </w:abstractNum>
  <w:abstractNum w:abstractNumId="1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A721995"/>
    <w:multiLevelType w:val="hybridMultilevel"/>
    <w:tmpl w:val="3932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25A5B43"/>
    <w:multiLevelType w:val="hybridMultilevel"/>
    <w:tmpl w:val="B2E2274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65E6FA1"/>
    <w:multiLevelType w:val="hybridMultilevel"/>
    <w:tmpl w:val="8862995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376974F1"/>
    <w:multiLevelType w:val="hybridMultilevel"/>
    <w:tmpl w:val="3CDAF41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0" w15:restartNumberingAfterBreak="0">
    <w:nsid w:val="39216024"/>
    <w:multiLevelType w:val="hybridMultilevel"/>
    <w:tmpl w:val="051E9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81D83"/>
    <w:multiLevelType w:val="hybridMultilevel"/>
    <w:tmpl w:val="D7E2A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454E1587"/>
    <w:multiLevelType w:val="hybridMultilevel"/>
    <w:tmpl w:val="3D74DBB8"/>
    <w:lvl w:ilvl="0" w:tplc="D0480D82">
      <w:numFmt w:val="bullet"/>
      <w:lvlText w:val=""/>
      <w:lvlJc w:val="left"/>
      <w:pPr>
        <w:ind w:left="826" w:hanging="360"/>
      </w:pPr>
      <w:rPr>
        <w:rFonts w:hint="default"/>
        <w:w w:val="100"/>
        <w:lang w:val="en-US" w:eastAsia="en-US" w:bidi="ar-SA"/>
      </w:rPr>
    </w:lvl>
    <w:lvl w:ilvl="1" w:tplc="93BADE72">
      <w:numFmt w:val="bullet"/>
      <w:lvlText w:val="•"/>
      <w:lvlJc w:val="left"/>
      <w:pPr>
        <w:ind w:left="1685" w:hanging="360"/>
      </w:pPr>
      <w:rPr>
        <w:rFonts w:hint="default"/>
        <w:lang w:val="en-US" w:eastAsia="en-US" w:bidi="ar-SA"/>
      </w:rPr>
    </w:lvl>
    <w:lvl w:ilvl="2" w:tplc="76EE20C6">
      <w:numFmt w:val="bullet"/>
      <w:lvlText w:val="•"/>
      <w:lvlJc w:val="left"/>
      <w:pPr>
        <w:ind w:left="2551" w:hanging="360"/>
      </w:pPr>
      <w:rPr>
        <w:rFonts w:hint="default"/>
        <w:lang w:val="en-US" w:eastAsia="en-US" w:bidi="ar-SA"/>
      </w:rPr>
    </w:lvl>
    <w:lvl w:ilvl="3" w:tplc="B846D0FE">
      <w:numFmt w:val="bullet"/>
      <w:lvlText w:val="•"/>
      <w:lvlJc w:val="left"/>
      <w:pPr>
        <w:ind w:left="3417" w:hanging="360"/>
      </w:pPr>
      <w:rPr>
        <w:rFonts w:hint="default"/>
        <w:lang w:val="en-US" w:eastAsia="en-US" w:bidi="ar-SA"/>
      </w:rPr>
    </w:lvl>
    <w:lvl w:ilvl="4" w:tplc="29FAC462">
      <w:numFmt w:val="bullet"/>
      <w:lvlText w:val="•"/>
      <w:lvlJc w:val="left"/>
      <w:pPr>
        <w:ind w:left="4283" w:hanging="360"/>
      </w:pPr>
      <w:rPr>
        <w:rFonts w:hint="default"/>
        <w:lang w:val="en-US" w:eastAsia="en-US" w:bidi="ar-SA"/>
      </w:rPr>
    </w:lvl>
    <w:lvl w:ilvl="5" w:tplc="64A22ED0">
      <w:numFmt w:val="bullet"/>
      <w:lvlText w:val="•"/>
      <w:lvlJc w:val="left"/>
      <w:pPr>
        <w:ind w:left="5149" w:hanging="360"/>
      </w:pPr>
      <w:rPr>
        <w:rFonts w:hint="default"/>
        <w:lang w:val="en-US" w:eastAsia="en-US" w:bidi="ar-SA"/>
      </w:rPr>
    </w:lvl>
    <w:lvl w:ilvl="6" w:tplc="461AC00C">
      <w:numFmt w:val="bullet"/>
      <w:lvlText w:val="•"/>
      <w:lvlJc w:val="left"/>
      <w:pPr>
        <w:ind w:left="6015" w:hanging="360"/>
      </w:pPr>
      <w:rPr>
        <w:rFonts w:hint="default"/>
        <w:lang w:val="en-US" w:eastAsia="en-US" w:bidi="ar-SA"/>
      </w:rPr>
    </w:lvl>
    <w:lvl w:ilvl="7" w:tplc="0B02A364">
      <w:numFmt w:val="bullet"/>
      <w:lvlText w:val="•"/>
      <w:lvlJc w:val="left"/>
      <w:pPr>
        <w:ind w:left="6881" w:hanging="360"/>
      </w:pPr>
      <w:rPr>
        <w:rFonts w:hint="default"/>
        <w:lang w:val="en-US" w:eastAsia="en-US" w:bidi="ar-SA"/>
      </w:rPr>
    </w:lvl>
    <w:lvl w:ilvl="8" w:tplc="ADBA3798">
      <w:numFmt w:val="bullet"/>
      <w:lvlText w:val="•"/>
      <w:lvlJc w:val="left"/>
      <w:pPr>
        <w:ind w:left="7747" w:hanging="360"/>
      </w:pPr>
      <w:rPr>
        <w:rFonts w:hint="default"/>
        <w:lang w:val="en-US" w:eastAsia="en-US" w:bidi="ar-SA"/>
      </w:rPr>
    </w:lvl>
  </w:abstractNum>
  <w:abstractNum w:abstractNumId="24" w15:restartNumberingAfterBreak="0">
    <w:nsid w:val="46E623E2"/>
    <w:multiLevelType w:val="hybridMultilevel"/>
    <w:tmpl w:val="B3A8AF1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4C0B7B03"/>
    <w:multiLevelType w:val="hybridMultilevel"/>
    <w:tmpl w:val="EE00177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6" w15:restartNumberingAfterBreak="0">
    <w:nsid w:val="51F02D68"/>
    <w:multiLevelType w:val="hybridMultilevel"/>
    <w:tmpl w:val="3668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6320F20"/>
    <w:multiLevelType w:val="hybridMultilevel"/>
    <w:tmpl w:val="DD56AEDA"/>
    <w:lvl w:ilvl="0" w:tplc="08090003">
      <w:start w:val="1"/>
      <w:numFmt w:val="bullet"/>
      <w:lvlText w:val="o"/>
      <w:lvlJc w:val="left"/>
      <w:pPr>
        <w:ind w:left="417" w:hanging="360"/>
      </w:pPr>
      <w:rPr>
        <w:rFonts w:ascii="Courier New" w:hAnsi="Courier New" w:cs="Courier New"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8" w15:restartNumberingAfterBreak="0">
    <w:nsid w:val="56541B82"/>
    <w:multiLevelType w:val="hybridMultilevel"/>
    <w:tmpl w:val="23CEDD2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9" w15:restartNumberingAfterBreak="0">
    <w:nsid w:val="597F1F86"/>
    <w:multiLevelType w:val="hybridMultilevel"/>
    <w:tmpl w:val="212C046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0" w15:restartNumberingAfterBreak="0">
    <w:nsid w:val="5A107348"/>
    <w:multiLevelType w:val="hybridMultilevel"/>
    <w:tmpl w:val="D2604AF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1" w15:restartNumberingAfterBreak="0">
    <w:nsid w:val="5B0519A8"/>
    <w:multiLevelType w:val="hybridMultilevel"/>
    <w:tmpl w:val="F0BE7370"/>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EE04B7"/>
    <w:multiLevelType w:val="hybridMultilevel"/>
    <w:tmpl w:val="277C1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CFD331E"/>
    <w:multiLevelType w:val="hybridMultilevel"/>
    <w:tmpl w:val="70968F1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4" w15:restartNumberingAfterBreak="0">
    <w:nsid w:val="5E8C79B9"/>
    <w:multiLevelType w:val="hybridMultilevel"/>
    <w:tmpl w:val="07825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2D306F7"/>
    <w:multiLevelType w:val="hybridMultilevel"/>
    <w:tmpl w:val="9DCE7A0A"/>
    <w:lvl w:ilvl="0" w:tplc="08090001">
      <w:start w:val="1"/>
      <w:numFmt w:val="bullet"/>
      <w:lvlText w:val=""/>
      <w:lvlJc w:val="left"/>
      <w:pPr>
        <w:ind w:left="466" w:hanging="360"/>
      </w:pPr>
      <w:rPr>
        <w:rFonts w:ascii="Symbol" w:hAnsi="Symbol"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37" w15:restartNumberingAfterBreak="0">
    <w:nsid w:val="68CF1FEB"/>
    <w:multiLevelType w:val="hybridMultilevel"/>
    <w:tmpl w:val="E112192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40" w15:restartNumberingAfterBreak="0">
    <w:nsid w:val="6EE7741C"/>
    <w:multiLevelType w:val="hybridMultilevel"/>
    <w:tmpl w:val="3A8C9A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1" w15:restartNumberingAfterBreak="0">
    <w:nsid w:val="6F264A13"/>
    <w:multiLevelType w:val="hybridMultilevel"/>
    <w:tmpl w:val="10222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FF738F2"/>
    <w:multiLevelType w:val="hybridMultilevel"/>
    <w:tmpl w:val="C72C5F8C"/>
    <w:lvl w:ilvl="0" w:tplc="80BE6F8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43" w15:restartNumberingAfterBreak="0">
    <w:nsid w:val="703A2930"/>
    <w:multiLevelType w:val="hybridMultilevel"/>
    <w:tmpl w:val="9AA4F44A"/>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4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446557"/>
    <w:multiLevelType w:val="hybridMultilevel"/>
    <w:tmpl w:val="11147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7C1C68"/>
    <w:multiLevelType w:val="hybridMultilevel"/>
    <w:tmpl w:val="088E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4"/>
  </w:num>
  <w:num w:numId="4">
    <w:abstractNumId w:val="16"/>
  </w:num>
  <w:num w:numId="5">
    <w:abstractNumId w:val="7"/>
  </w:num>
  <w:num w:numId="6">
    <w:abstractNumId w:val="22"/>
  </w:num>
  <w:num w:numId="7">
    <w:abstractNumId w:val="38"/>
  </w:num>
  <w:num w:numId="8">
    <w:abstractNumId w:val="46"/>
  </w:num>
  <w:num w:numId="9">
    <w:abstractNumId w:val="44"/>
  </w:num>
  <w:num w:numId="10">
    <w:abstractNumId w:val="39"/>
  </w:num>
  <w:num w:numId="11">
    <w:abstractNumId w:val="12"/>
  </w:num>
  <w:num w:numId="12">
    <w:abstractNumId w:val="45"/>
  </w:num>
  <w:num w:numId="13">
    <w:abstractNumId w:val="35"/>
  </w:num>
  <w:num w:numId="14">
    <w:abstractNumId w:val="10"/>
  </w:num>
  <w:num w:numId="15">
    <w:abstractNumId w:val="23"/>
  </w:num>
  <w:num w:numId="16">
    <w:abstractNumId w:val="4"/>
  </w:num>
  <w:num w:numId="17">
    <w:abstractNumId w:val="5"/>
  </w:num>
  <w:num w:numId="18">
    <w:abstractNumId w:val="42"/>
  </w:num>
  <w:num w:numId="19">
    <w:abstractNumId w:val="8"/>
  </w:num>
  <w:num w:numId="20">
    <w:abstractNumId w:val="1"/>
  </w:num>
  <w:num w:numId="21">
    <w:abstractNumId w:val="47"/>
  </w:num>
  <w:num w:numId="22">
    <w:abstractNumId w:val="21"/>
  </w:num>
  <w:num w:numId="23">
    <w:abstractNumId w:val="36"/>
  </w:num>
  <w:num w:numId="24">
    <w:abstractNumId w:val="18"/>
  </w:num>
  <w:num w:numId="25">
    <w:abstractNumId w:val="28"/>
  </w:num>
  <w:num w:numId="26">
    <w:abstractNumId w:val="24"/>
  </w:num>
  <w:num w:numId="27">
    <w:abstractNumId w:val="2"/>
  </w:num>
  <w:num w:numId="28">
    <w:abstractNumId w:val="20"/>
  </w:num>
  <w:num w:numId="29">
    <w:abstractNumId w:val="34"/>
  </w:num>
  <w:num w:numId="30">
    <w:abstractNumId w:val="48"/>
  </w:num>
  <w:num w:numId="31">
    <w:abstractNumId w:val="33"/>
  </w:num>
  <w:num w:numId="32">
    <w:abstractNumId w:val="15"/>
  </w:num>
  <w:num w:numId="33">
    <w:abstractNumId w:val="41"/>
  </w:num>
  <w:num w:numId="34">
    <w:abstractNumId w:val="32"/>
  </w:num>
  <w:num w:numId="35">
    <w:abstractNumId w:val="26"/>
  </w:num>
  <w:num w:numId="36">
    <w:abstractNumId w:val="40"/>
  </w:num>
  <w:num w:numId="37">
    <w:abstractNumId w:val="25"/>
  </w:num>
  <w:num w:numId="38">
    <w:abstractNumId w:val="6"/>
  </w:num>
  <w:num w:numId="39">
    <w:abstractNumId w:val="31"/>
  </w:num>
  <w:num w:numId="40">
    <w:abstractNumId w:val="27"/>
  </w:num>
  <w:num w:numId="41">
    <w:abstractNumId w:val="43"/>
  </w:num>
  <w:num w:numId="42">
    <w:abstractNumId w:val="37"/>
  </w:num>
  <w:num w:numId="43">
    <w:abstractNumId w:val="9"/>
  </w:num>
  <w:num w:numId="44">
    <w:abstractNumId w:val="0"/>
  </w:num>
  <w:num w:numId="45">
    <w:abstractNumId w:val="17"/>
  </w:num>
  <w:num w:numId="46">
    <w:abstractNumId w:val="19"/>
  </w:num>
  <w:num w:numId="47">
    <w:abstractNumId w:val="30"/>
  </w:num>
  <w:num w:numId="48">
    <w:abstractNumId w:val="29"/>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5EE"/>
    <w:rsid w:val="00003A45"/>
    <w:rsid w:val="00016484"/>
    <w:rsid w:val="00023729"/>
    <w:rsid w:val="000243B4"/>
    <w:rsid w:val="000267CC"/>
    <w:rsid w:val="00031B2E"/>
    <w:rsid w:val="000452EB"/>
    <w:rsid w:val="000463AE"/>
    <w:rsid w:val="000507A3"/>
    <w:rsid w:val="00056C60"/>
    <w:rsid w:val="00060A62"/>
    <w:rsid w:val="00064366"/>
    <w:rsid w:val="00066B73"/>
    <w:rsid w:val="00071481"/>
    <w:rsid w:val="00075FAE"/>
    <w:rsid w:val="00082F38"/>
    <w:rsid w:val="0008384B"/>
    <w:rsid w:val="000929EC"/>
    <w:rsid w:val="00093CDE"/>
    <w:rsid w:val="000A6379"/>
    <w:rsid w:val="000D22B0"/>
    <w:rsid w:val="000D35C9"/>
    <w:rsid w:val="000D520C"/>
    <w:rsid w:val="000D5E72"/>
    <w:rsid w:val="000D6596"/>
    <w:rsid w:val="000E4C5A"/>
    <w:rsid w:val="000E4DD6"/>
    <w:rsid w:val="000E5FF6"/>
    <w:rsid w:val="000E6DF0"/>
    <w:rsid w:val="000F0CD6"/>
    <w:rsid w:val="001037CB"/>
    <w:rsid w:val="0010629E"/>
    <w:rsid w:val="00106D42"/>
    <w:rsid w:val="00107D91"/>
    <w:rsid w:val="00111A01"/>
    <w:rsid w:val="00115538"/>
    <w:rsid w:val="00120AB1"/>
    <w:rsid w:val="00123752"/>
    <w:rsid w:val="00123A7F"/>
    <w:rsid w:val="001278D0"/>
    <w:rsid w:val="00127F72"/>
    <w:rsid w:val="0013444D"/>
    <w:rsid w:val="00140646"/>
    <w:rsid w:val="00146424"/>
    <w:rsid w:val="00147A4B"/>
    <w:rsid w:val="00150A8E"/>
    <w:rsid w:val="001671ED"/>
    <w:rsid w:val="001727FA"/>
    <w:rsid w:val="00173D4C"/>
    <w:rsid w:val="00183218"/>
    <w:rsid w:val="00183D90"/>
    <w:rsid w:val="00185988"/>
    <w:rsid w:val="001873B6"/>
    <w:rsid w:val="001901E6"/>
    <w:rsid w:val="00191305"/>
    <w:rsid w:val="00195B55"/>
    <w:rsid w:val="001962D5"/>
    <w:rsid w:val="001A2FE8"/>
    <w:rsid w:val="001A33AC"/>
    <w:rsid w:val="001B4A73"/>
    <w:rsid w:val="001C1C51"/>
    <w:rsid w:val="001C2BDC"/>
    <w:rsid w:val="001C46FD"/>
    <w:rsid w:val="001C697D"/>
    <w:rsid w:val="001D15E9"/>
    <w:rsid w:val="001D7143"/>
    <w:rsid w:val="001E0ECA"/>
    <w:rsid w:val="001E206F"/>
    <w:rsid w:val="001E5750"/>
    <w:rsid w:val="001E7739"/>
    <w:rsid w:val="001F3DB4"/>
    <w:rsid w:val="001F5988"/>
    <w:rsid w:val="001F63AB"/>
    <w:rsid w:val="00204F40"/>
    <w:rsid w:val="00205DEF"/>
    <w:rsid w:val="00214309"/>
    <w:rsid w:val="00216C8A"/>
    <w:rsid w:val="00226317"/>
    <w:rsid w:val="00231539"/>
    <w:rsid w:val="002523E3"/>
    <w:rsid w:val="00266FA5"/>
    <w:rsid w:val="002676D8"/>
    <w:rsid w:val="00282A2D"/>
    <w:rsid w:val="002866A4"/>
    <w:rsid w:val="002920F4"/>
    <w:rsid w:val="002940F3"/>
    <w:rsid w:val="00295842"/>
    <w:rsid w:val="002A6ECE"/>
    <w:rsid w:val="002B3574"/>
    <w:rsid w:val="002B6B74"/>
    <w:rsid w:val="002C45CC"/>
    <w:rsid w:val="002C6AE7"/>
    <w:rsid w:val="002D2D4B"/>
    <w:rsid w:val="002D3805"/>
    <w:rsid w:val="002E66AE"/>
    <w:rsid w:val="002E7763"/>
    <w:rsid w:val="002F5842"/>
    <w:rsid w:val="00306CB7"/>
    <w:rsid w:val="003111F5"/>
    <w:rsid w:val="00324341"/>
    <w:rsid w:val="00327743"/>
    <w:rsid w:val="00336200"/>
    <w:rsid w:val="00337418"/>
    <w:rsid w:val="00351D83"/>
    <w:rsid w:val="00353E46"/>
    <w:rsid w:val="003576C4"/>
    <w:rsid w:val="00366AB0"/>
    <w:rsid w:val="0037437C"/>
    <w:rsid w:val="0038146B"/>
    <w:rsid w:val="0038340F"/>
    <w:rsid w:val="00384457"/>
    <w:rsid w:val="00384F24"/>
    <w:rsid w:val="00387CDB"/>
    <w:rsid w:val="00390C40"/>
    <w:rsid w:val="003A32B2"/>
    <w:rsid w:val="003A44C8"/>
    <w:rsid w:val="003A47DD"/>
    <w:rsid w:val="003A634F"/>
    <w:rsid w:val="003B3652"/>
    <w:rsid w:val="003B588A"/>
    <w:rsid w:val="003B621D"/>
    <w:rsid w:val="003C2794"/>
    <w:rsid w:val="003C4388"/>
    <w:rsid w:val="003C4C27"/>
    <w:rsid w:val="003C7F7B"/>
    <w:rsid w:val="003D2EAA"/>
    <w:rsid w:val="003D3AC2"/>
    <w:rsid w:val="003E054C"/>
    <w:rsid w:val="003E27A0"/>
    <w:rsid w:val="003E3872"/>
    <w:rsid w:val="003F5661"/>
    <w:rsid w:val="004044AA"/>
    <w:rsid w:val="004044C8"/>
    <w:rsid w:val="00404F3F"/>
    <w:rsid w:val="00410B5D"/>
    <w:rsid w:val="00413BEC"/>
    <w:rsid w:val="0042265E"/>
    <w:rsid w:val="00424ED7"/>
    <w:rsid w:val="00425258"/>
    <w:rsid w:val="00426217"/>
    <w:rsid w:val="00426D8C"/>
    <w:rsid w:val="00431A80"/>
    <w:rsid w:val="00435A89"/>
    <w:rsid w:val="00452267"/>
    <w:rsid w:val="00453307"/>
    <w:rsid w:val="0045564C"/>
    <w:rsid w:val="00457ABB"/>
    <w:rsid w:val="00457E36"/>
    <w:rsid w:val="00462F8F"/>
    <w:rsid w:val="00473879"/>
    <w:rsid w:val="00481D56"/>
    <w:rsid w:val="00490408"/>
    <w:rsid w:val="00497952"/>
    <w:rsid w:val="004A4C45"/>
    <w:rsid w:val="004A5DC7"/>
    <w:rsid w:val="004B0485"/>
    <w:rsid w:val="004B3F26"/>
    <w:rsid w:val="004B428E"/>
    <w:rsid w:val="004B4D37"/>
    <w:rsid w:val="004C42F0"/>
    <w:rsid w:val="004E1D73"/>
    <w:rsid w:val="0051286E"/>
    <w:rsid w:val="00514E54"/>
    <w:rsid w:val="00516021"/>
    <w:rsid w:val="00516457"/>
    <w:rsid w:val="00520A0C"/>
    <w:rsid w:val="00530E37"/>
    <w:rsid w:val="005464A1"/>
    <w:rsid w:val="00546F12"/>
    <w:rsid w:val="0055339C"/>
    <w:rsid w:val="00562B3C"/>
    <w:rsid w:val="00564E40"/>
    <w:rsid w:val="005702C5"/>
    <w:rsid w:val="005750E2"/>
    <w:rsid w:val="00575A11"/>
    <w:rsid w:val="005815E5"/>
    <w:rsid w:val="0058313F"/>
    <w:rsid w:val="005853C2"/>
    <w:rsid w:val="00585859"/>
    <w:rsid w:val="005869D6"/>
    <w:rsid w:val="00586FBC"/>
    <w:rsid w:val="005879C9"/>
    <w:rsid w:val="00590AD1"/>
    <w:rsid w:val="00594F72"/>
    <w:rsid w:val="005A3C6B"/>
    <w:rsid w:val="005B1EA5"/>
    <w:rsid w:val="005C12A2"/>
    <w:rsid w:val="005D7176"/>
    <w:rsid w:val="005E1F24"/>
    <w:rsid w:val="005E36F7"/>
    <w:rsid w:val="005E73F1"/>
    <w:rsid w:val="005F07EF"/>
    <w:rsid w:val="005F3F50"/>
    <w:rsid w:val="00600B2E"/>
    <w:rsid w:val="00607CEB"/>
    <w:rsid w:val="00613299"/>
    <w:rsid w:val="00615F97"/>
    <w:rsid w:val="0061762D"/>
    <w:rsid w:val="00617D84"/>
    <w:rsid w:val="00634238"/>
    <w:rsid w:val="00635FBC"/>
    <w:rsid w:val="00637728"/>
    <w:rsid w:val="0064113A"/>
    <w:rsid w:val="00644002"/>
    <w:rsid w:val="006458B1"/>
    <w:rsid w:val="00650529"/>
    <w:rsid w:val="00650BAB"/>
    <w:rsid w:val="00651737"/>
    <w:rsid w:val="00656C34"/>
    <w:rsid w:val="006671BF"/>
    <w:rsid w:val="00672A7D"/>
    <w:rsid w:val="00681416"/>
    <w:rsid w:val="006A06F5"/>
    <w:rsid w:val="006A0ED2"/>
    <w:rsid w:val="006A21B8"/>
    <w:rsid w:val="006B0A73"/>
    <w:rsid w:val="006B5A6B"/>
    <w:rsid w:val="006C0F82"/>
    <w:rsid w:val="006C332E"/>
    <w:rsid w:val="006C5901"/>
    <w:rsid w:val="006C6525"/>
    <w:rsid w:val="006D6372"/>
    <w:rsid w:val="006D6E5C"/>
    <w:rsid w:val="006E02AF"/>
    <w:rsid w:val="006E0786"/>
    <w:rsid w:val="006E682C"/>
    <w:rsid w:val="006E6B4A"/>
    <w:rsid w:val="006E7449"/>
    <w:rsid w:val="006E7FB1"/>
    <w:rsid w:val="006F2604"/>
    <w:rsid w:val="006F5319"/>
    <w:rsid w:val="006F55FD"/>
    <w:rsid w:val="006F5D21"/>
    <w:rsid w:val="00702B08"/>
    <w:rsid w:val="00711BE3"/>
    <w:rsid w:val="00723769"/>
    <w:rsid w:val="00724FA7"/>
    <w:rsid w:val="00725415"/>
    <w:rsid w:val="00727505"/>
    <w:rsid w:val="00731581"/>
    <w:rsid w:val="00736DC4"/>
    <w:rsid w:val="00741B9E"/>
    <w:rsid w:val="00743DAC"/>
    <w:rsid w:val="00745B51"/>
    <w:rsid w:val="0075337B"/>
    <w:rsid w:val="00755CD4"/>
    <w:rsid w:val="00757F96"/>
    <w:rsid w:val="007764AF"/>
    <w:rsid w:val="00785285"/>
    <w:rsid w:val="0078529D"/>
    <w:rsid w:val="00787DC1"/>
    <w:rsid w:val="00794070"/>
    <w:rsid w:val="007A713B"/>
    <w:rsid w:val="007B64E5"/>
    <w:rsid w:val="007C2F04"/>
    <w:rsid w:val="007D022C"/>
    <w:rsid w:val="007F5B8B"/>
    <w:rsid w:val="0080600B"/>
    <w:rsid w:val="00815905"/>
    <w:rsid w:val="0081596B"/>
    <w:rsid w:val="00817E9A"/>
    <w:rsid w:val="00830D57"/>
    <w:rsid w:val="008500C7"/>
    <w:rsid w:val="00860B07"/>
    <w:rsid w:val="008616F6"/>
    <w:rsid w:val="0086259C"/>
    <w:rsid w:val="00883F24"/>
    <w:rsid w:val="00897E1F"/>
    <w:rsid w:val="008A2952"/>
    <w:rsid w:val="008A5439"/>
    <w:rsid w:val="008A5E9B"/>
    <w:rsid w:val="008B2CB4"/>
    <w:rsid w:val="008B6404"/>
    <w:rsid w:val="008C2021"/>
    <w:rsid w:val="008C2C21"/>
    <w:rsid w:val="008C5499"/>
    <w:rsid w:val="008C7DD3"/>
    <w:rsid w:val="008E000B"/>
    <w:rsid w:val="008E2926"/>
    <w:rsid w:val="008E35C6"/>
    <w:rsid w:val="008E3F49"/>
    <w:rsid w:val="008E69B9"/>
    <w:rsid w:val="008F243B"/>
    <w:rsid w:val="008F4675"/>
    <w:rsid w:val="00904A66"/>
    <w:rsid w:val="00910EB6"/>
    <w:rsid w:val="0092287F"/>
    <w:rsid w:val="0092495B"/>
    <w:rsid w:val="0092660E"/>
    <w:rsid w:val="00931949"/>
    <w:rsid w:val="00936519"/>
    <w:rsid w:val="00941DA3"/>
    <w:rsid w:val="00942C0C"/>
    <w:rsid w:val="009448F1"/>
    <w:rsid w:val="009539E3"/>
    <w:rsid w:val="00954A5E"/>
    <w:rsid w:val="009551B2"/>
    <w:rsid w:val="00964625"/>
    <w:rsid w:val="00971766"/>
    <w:rsid w:val="00981C1D"/>
    <w:rsid w:val="00985F21"/>
    <w:rsid w:val="0099109C"/>
    <w:rsid w:val="00992BE9"/>
    <w:rsid w:val="009936DB"/>
    <w:rsid w:val="00993CFC"/>
    <w:rsid w:val="00995588"/>
    <w:rsid w:val="009A1987"/>
    <w:rsid w:val="009A1DC2"/>
    <w:rsid w:val="009C0914"/>
    <w:rsid w:val="009C27E5"/>
    <w:rsid w:val="009C74A9"/>
    <w:rsid w:val="009D3109"/>
    <w:rsid w:val="009D71E8"/>
    <w:rsid w:val="009E104B"/>
    <w:rsid w:val="009E340B"/>
    <w:rsid w:val="009E6642"/>
    <w:rsid w:val="009E7DE4"/>
    <w:rsid w:val="009F3BBD"/>
    <w:rsid w:val="00A063DD"/>
    <w:rsid w:val="00A112B5"/>
    <w:rsid w:val="00A14EEA"/>
    <w:rsid w:val="00A16565"/>
    <w:rsid w:val="00A44FBB"/>
    <w:rsid w:val="00A50104"/>
    <w:rsid w:val="00A522E0"/>
    <w:rsid w:val="00A63579"/>
    <w:rsid w:val="00A638AC"/>
    <w:rsid w:val="00A6731E"/>
    <w:rsid w:val="00A707D1"/>
    <w:rsid w:val="00A716B5"/>
    <w:rsid w:val="00A71BFA"/>
    <w:rsid w:val="00A727E5"/>
    <w:rsid w:val="00A748B5"/>
    <w:rsid w:val="00A80A32"/>
    <w:rsid w:val="00A82A98"/>
    <w:rsid w:val="00A82D16"/>
    <w:rsid w:val="00A95F75"/>
    <w:rsid w:val="00A96B83"/>
    <w:rsid w:val="00AA355B"/>
    <w:rsid w:val="00AA42E5"/>
    <w:rsid w:val="00AB24FA"/>
    <w:rsid w:val="00AC2FCD"/>
    <w:rsid w:val="00AD1F4E"/>
    <w:rsid w:val="00AD7AB7"/>
    <w:rsid w:val="00AD7B5A"/>
    <w:rsid w:val="00AE03A8"/>
    <w:rsid w:val="00AE229F"/>
    <w:rsid w:val="00AE2DA1"/>
    <w:rsid w:val="00AF0E82"/>
    <w:rsid w:val="00AF2A92"/>
    <w:rsid w:val="00AF5BB9"/>
    <w:rsid w:val="00AF5E20"/>
    <w:rsid w:val="00B002FA"/>
    <w:rsid w:val="00B00327"/>
    <w:rsid w:val="00B024B3"/>
    <w:rsid w:val="00B11DE8"/>
    <w:rsid w:val="00B179ED"/>
    <w:rsid w:val="00B20E18"/>
    <w:rsid w:val="00B572C4"/>
    <w:rsid w:val="00B60858"/>
    <w:rsid w:val="00B74D4E"/>
    <w:rsid w:val="00B80219"/>
    <w:rsid w:val="00B8577D"/>
    <w:rsid w:val="00BA06A9"/>
    <w:rsid w:val="00BA19A5"/>
    <w:rsid w:val="00BA5C5E"/>
    <w:rsid w:val="00BA6075"/>
    <w:rsid w:val="00BC0929"/>
    <w:rsid w:val="00BC1D66"/>
    <w:rsid w:val="00BC67F6"/>
    <w:rsid w:val="00BD2004"/>
    <w:rsid w:val="00BD4B12"/>
    <w:rsid w:val="00BE2F92"/>
    <w:rsid w:val="00BF0D5F"/>
    <w:rsid w:val="00C11EB4"/>
    <w:rsid w:val="00C12746"/>
    <w:rsid w:val="00C1662C"/>
    <w:rsid w:val="00C171A0"/>
    <w:rsid w:val="00C24B62"/>
    <w:rsid w:val="00C25827"/>
    <w:rsid w:val="00C31BB8"/>
    <w:rsid w:val="00C373EA"/>
    <w:rsid w:val="00C41223"/>
    <w:rsid w:val="00C443D4"/>
    <w:rsid w:val="00C45C78"/>
    <w:rsid w:val="00C621C1"/>
    <w:rsid w:val="00C62989"/>
    <w:rsid w:val="00C65CBB"/>
    <w:rsid w:val="00C674B8"/>
    <w:rsid w:val="00C741AE"/>
    <w:rsid w:val="00C80F37"/>
    <w:rsid w:val="00C82013"/>
    <w:rsid w:val="00C9027D"/>
    <w:rsid w:val="00C97A7F"/>
    <w:rsid w:val="00CB5B17"/>
    <w:rsid w:val="00CC4443"/>
    <w:rsid w:val="00CC5CAF"/>
    <w:rsid w:val="00CE1332"/>
    <w:rsid w:val="00D01591"/>
    <w:rsid w:val="00D05972"/>
    <w:rsid w:val="00D06874"/>
    <w:rsid w:val="00D0731F"/>
    <w:rsid w:val="00D075D6"/>
    <w:rsid w:val="00D173F7"/>
    <w:rsid w:val="00D20203"/>
    <w:rsid w:val="00D204E0"/>
    <w:rsid w:val="00D21354"/>
    <w:rsid w:val="00D22400"/>
    <w:rsid w:val="00D22AF2"/>
    <w:rsid w:val="00D278BA"/>
    <w:rsid w:val="00D33FE5"/>
    <w:rsid w:val="00D34A01"/>
    <w:rsid w:val="00D3578A"/>
    <w:rsid w:val="00D37DCC"/>
    <w:rsid w:val="00D4463C"/>
    <w:rsid w:val="00D501EE"/>
    <w:rsid w:val="00D517DC"/>
    <w:rsid w:val="00D5590D"/>
    <w:rsid w:val="00D566B0"/>
    <w:rsid w:val="00D618E4"/>
    <w:rsid w:val="00D61DA5"/>
    <w:rsid w:val="00D628E9"/>
    <w:rsid w:val="00D65D52"/>
    <w:rsid w:val="00D875ED"/>
    <w:rsid w:val="00D877D0"/>
    <w:rsid w:val="00D90013"/>
    <w:rsid w:val="00D91B9C"/>
    <w:rsid w:val="00D92C1B"/>
    <w:rsid w:val="00D94CC7"/>
    <w:rsid w:val="00D95787"/>
    <w:rsid w:val="00DA1AF4"/>
    <w:rsid w:val="00DB0C60"/>
    <w:rsid w:val="00DB6704"/>
    <w:rsid w:val="00DC0C7A"/>
    <w:rsid w:val="00DC1301"/>
    <w:rsid w:val="00DC641A"/>
    <w:rsid w:val="00DD47D4"/>
    <w:rsid w:val="00DD6B7D"/>
    <w:rsid w:val="00DD6E14"/>
    <w:rsid w:val="00DE15AC"/>
    <w:rsid w:val="00DE4213"/>
    <w:rsid w:val="00E00AC9"/>
    <w:rsid w:val="00E02D66"/>
    <w:rsid w:val="00E02EB4"/>
    <w:rsid w:val="00E061EC"/>
    <w:rsid w:val="00E07E82"/>
    <w:rsid w:val="00E13E51"/>
    <w:rsid w:val="00E43EAD"/>
    <w:rsid w:val="00E62DCB"/>
    <w:rsid w:val="00E63D93"/>
    <w:rsid w:val="00E651DD"/>
    <w:rsid w:val="00E66558"/>
    <w:rsid w:val="00E70D81"/>
    <w:rsid w:val="00E726A6"/>
    <w:rsid w:val="00E8441E"/>
    <w:rsid w:val="00E86F05"/>
    <w:rsid w:val="00EA3A2A"/>
    <w:rsid w:val="00EB4556"/>
    <w:rsid w:val="00EB64C8"/>
    <w:rsid w:val="00ED5108"/>
    <w:rsid w:val="00ED75A2"/>
    <w:rsid w:val="00F008DF"/>
    <w:rsid w:val="00F012CA"/>
    <w:rsid w:val="00F01752"/>
    <w:rsid w:val="00F0355A"/>
    <w:rsid w:val="00F24A7E"/>
    <w:rsid w:val="00F33DC0"/>
    <w:rsid w:val="00F62587"/>
    <w:rsid w:val="00F63E9E"/>
    <w:rsid w:val="00F76843"/>
    <w:rsid w:val="00F776E1"/>
    <w:rsid w:val="00F925EB"/>
    <w:rsid w:val="00FA00A1"/>
    <w:rsid w:val="00FA6DD0"/>
    <w:rsid w:val="00FB1BDF"/>
    <w:rsid w:val="00FC203F"/>
    <w:rsid w:val="00FC28DF"/>
    <w:rsid w:val="00FC6BC0"/>
    <w:rsid w:val="00FE3136"/>
    <w:rsid w:val="00FE50A3"/>
    <w:rsid w:val="00FF369D"/>
    <w:rsid w:val="00FF5862"/>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73879"/>
    <w:pPr>
      <w:suppressAutoHyphens/>
    </w:pPr>
    <w:rPr>
      <w:color w:val="0D0D0D"/>
      <w:sz w:val="24"/>
      <w:szCs w:val="24"/>
    </w:rPr>
  </w:style>
  <w:style w:type="paragraph" w:styleId="NormalWeb">
    <w:name w:val="Normal (Web)"/>
    <w:basedOn w:val="Normal"/>
    <w:uiPriority w:val="99"/>
    <w:semiHidden/>
    <w:unhideWhenUsed/>
    <w:rsid w:val="00031B2E"/>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74721978">
      <w:bodyDiv w:val="1"/>
      <w:marLeft w:val="0"/>
      <w:marRight w:val="0"/>
      <w:marTop w:val="0"/>
      <w:marBottom w:val="0"/>
      <w:divBdr>
        <w:top w:val="none" w:sz="0" w:space="0" w:color="auto"/>
        <w:left w:val="none" w:sz="0" w:space="0" w:color="auto"/>
        <w:bottom w:val="none" w:sz="0" w:space="0" w:color="auto"/>
        <w:right w:val="none" w:sz="0" w:space="0" w:color="auto"/>
      </w:divBdr>
    </w:div>
    <w:div w:id="1249582143">
      <w:bodyDiv w:val="1"/>
      <w:marLeft w:val="0"/>
      <w:marRight w:val="0"/>
      <w:marTop w:val="0"/>
      <w:marBottom w:val="0"/>
      <w:divBdr>
        <w:top w:val="none" w:sz="0" w:space="0" w:color="auto"/>
        <w:left w:val="none" w:sz="0" w:space="0" w:color="auto"/>
        <w:bottom w:val="none" w:sz="0" w:space="0" w:color="auto"/>
        <w:right w:val="none" w:sz="0" w:space="0" w:color="auto"/>
      </w:divBdr>
    </w:div>
    <w:div w:id="2067992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news/five-evidence-based-strategies-pupils-with-special-educational-needs-send" TargetMode="External"/><Relationship Id="rId13" Type="http://schemas.openxmlformats.org/officeDocument/2006/relationships/hyperlink" Target="https://educationendowmentfoundation.org.uk/education-evidence/guidance-reports/supporting-parent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ducationendowmentfoundation.org.uk/news/eef-blog-promoting-positive-partnerships-with-parent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endowmentfoundation.org.uk/news/parents-who-engage-with-their-childs-learning-from-an-early-age-can-boost-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phonics"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social-and-emotional-learning" TargetMode="External"/><Relationship Id="rId10" Type="http://schemas.openxmlformats.org/officeDocument/2006/relationships/hyperlink" Target="https://educationendowmentfoundation.org.uk/education-evidence/teaching-learning-toolkit/reading-comprehension-strategi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oral-language-interventions" TargetMode="External"/><Relationship Id="rId14" Type="http://schemas.openxmlformats.org/officeDocument/2006/relationships/hyperlink" Target="https://educationendowmentfoundation.org.uk/news/new-eef-trials-announced-including-focus-on-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2428</Words>
  <Characters>15886</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Savita Martis</cp:lastModifiedBy>
  <cp:revision>2</cp:revision>
  <cp:lastPrinted>2025-02-10T07:38:00Z</cp:lastPrinted>
  <dcterms:created xsi:type="dcterms:W3CDTF">2026-10-13T13:50:00Z</dcterms:created>
  <dcterms:modified xsi:type="dcterms:W3CDTF">2026-10-13T13:50:00Z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3924998dd706df9c08af740ec71593a17e30c5327c7e796bb34b51d71e3f7c37</vt:lpwstr>
  </property>
</Properties>
</file>